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2507FD" w14:textId="4715CC6C" w:rsidR="003D0411" w:rsidRPr="002D327F" w:rsidRDefault="003D0411" w:rsidP="002D327F">
      <w:pPr>
        <w:pStyle w:val="Nagwek1"/>
        <w:spacing w:line="288" w:lineRule="auto"/>
        <w:rPr>
          <w:rFonts w:ascii="Calibri" w:hAnsi="Calibri" w:cs="Calibri"/>
          <w:b/>
          <w:bCs/>
          <w:color w:val="000000" w:themeColor="text1"/>
          <w:sz w:val="24"/>
          <w:szCs w:val="24"/>
        </w:rPr>
      </w:pPr>
      <w:r w:rsidRPr="002D327F">
        <w:rPr>
          <w:rFonts w:ascii="Calibri" w:hAnsi="Calibri" w:cs="Calibri"/>
          <w:b/>
          <w:bCs/>
          <w:color w:val="000000" w:themeColor="text1"/>
          <w:sz w:val="24"/>
          <w:szCs w:val="24"/>
        </w:rPr>
        <w:t xml:space="preserve">Zał. nr </w:t>
      </w:r>
      <w:r w:rsidR="005A5B8E" w:rsidRPr="002D327F">
        <w:rPr>
          <w:rFonts w:ascii="Calibri" w:hAnsi="Calibri" w:cs="Calibri"/>
          <w:b/>
          <w:bCs/>
          <w:color w:val="000000" w:themeColor="text1"/>
          <w:sz w:val="24"/>
          <w:szCs w:val="24"/>
        </w:rPr>
        <w:t>2</w:t>
      </w:r>
      <w:r w:rsidR="009313BD" w:rsidRPr="002D327F">
        <w:rPr>
          <w:rFonts w:ascii="Calibri" w:hAnsi="Calibri" w:cs="Calibri"/>
          <w:b/>
          <w:bCs/>
          <w:color w:val="000000" w:themeColor="text1"/>
          <w:sz w:val="24"/>
          <w:szCs w:val="24"/>
        </w:rPr>
        <w:t>3</w:t>
      </w:r>
      <w:r w:rsidR="009C6D93" w:rsidRPr="002D327F">
        <w:rPr>
          <w:rFonts w:ascii="Calibri" w:hAnsi="Calibri" w:cs="Calibri"/>
          <w:b/>
          <w:bCs/>
          <w:color w:val="000000" w:themeColor="text1"/>
          <w:sz w:val="24"/>
          <w:szCs w:val="24"/>
        </w:rPr>
        <w:t xml:space="preserve"> </w:t>
      </w:r>
      <w:r w:rsidR="005A5B8E" w:rsidRPr="002D327F">
        <w:rPr>
          <w:rFonts w:ascii="Calibri" w:hAnsi="Calibri" w:cs="Calibri"/>
          <w:b/>
          <w:bCs/>
          <w:color w:val="000000" w:themeColor="text1"/>
          <w:sz w:val="24"/>
          <w:szCs w:val="24"/>
        </w:rPr>
        <w:t>Wykaz</w:t>
      </w:r>
      <w:r w:rsidR="009C6D93" w:rsidRPr="002D327F">
        <w:rPr>
          <w:rFonts w:ascii="Calibri" w:hAnsi="Calibri" w:cs="Calibri"/>
          <w:b/>
          <w:bCs/>
          <w:color w:val="000000" w:themeColor="text1"/>
          <w:sz w:val="24"/>
          <w:szCs w:val="24"/>
        </w:rPr>
        <w:t xml:space="preserve"> oświadczeń </w:t>
      </w:r>
      <w:r w:rsidRPr="002D327F">
        <w:rPr>
          <w:rFonts w:ascii="Calibri" w:hAnsi="Calibri" w:cs="Calibri"/>
          <w:b/>
          <w:bCs/>
          <w:color w:val="000000" w:themeColor="text1"/>
          <w:sz w:val="24"/>
          <w:szCs w:val="24"/>
        </w:rPr>
        <w:t>do wniosku o udzielenie wsparcia w ramach programu priorytetowego NFOŚiGW „</w:t>
      </w:r>
      <w:r w:rsidR="00093003" w:rsidRPr="002D327F">
        <w:rPr>
          <w:rFonts w:ascii="Calibri" w:hAnsi="Calibri" w:cs="Calibri"/>
          <w:b/>
          <w:bCs/>
          <w:color w:val="000000" w:themeColor="text1"/>
          <w:sz w:val="24"/>
          <w:szCs w:val="24"/>
        </w:rPr>
        <w:t>Ciepłownictwo Powiatowe”</w:t>
      </w:r>
    </w:p>
    <w:p w14:paraId="48FEA5C7" w14:textId="77777777" w:rsidR="005B7931" w:rsidRPr="005B7931" w:rsidRDefault="005B7931" w:rsidP="002D327F">
      <w:pPr>
        <w:spacing w:before="120" w:line="288" w:lineRule="auto"/>
        <w:rPr>
          <w:rFonts w:ascii="Calibri" w:hAnsi="Calibri"/>
          <w:sz w:val="20"/>
          <w:szCs w:val="20"/>
        </w:rPr>
      </w:pPr>
      <w:r w:rsidRPr="005B7931">
        <w:rPr>
          <w:rFonts w:ascii="Calibri" w:hAnsi="Calibri"/>
          <w:sz w:val="20"/>
          <w:szCs w:val="20"/>
        </w:rPr>
        <w:t>Program realizujący Inwestycję B1.1.1. Inwestycje w źródła ciepła (chłodu) w systemach ciepłowniczych</w:t>
      </w:r>
    </w:p>
    <w:p w14:paraId="4874BAA0" w14:textId="5BD75E1D" w:rsidR="005B7931" w:rsidRDefault="005B7931" w:rsidP="002D327F">
      <w:pPr>
        <w:spacing w:before="120" w:line="288" w:lineRule="auto"/>
        <w:rPr>
          <w:rFonts w:ascii="Calibri" w:hAnsi="Calibri"/>
          <w:sz w:val="20"/>
          <w:szCs w:val="20"/>
        </w:rPr>
      </w:pPr>
      <w:r w:rsidRPr="005B7931">
        <w:rPr>
          <w:rFonts w:ascii="Calibri" w:hAnsi="Calibri"/>
          <w:sz w:val="20"/>
          <w:szCs w:val="20"/>
        </w:rPr>
        <w:t xml:space="preserve">Komponent </w:t>
      </w:r>
      <w:bookmarkStart w:id="0" w:name="_Hlk192675662"/>
      <w:bookmarkStart w:id="1" w:name="_Hlk192675558"/>
      <w:r w:rsidRPr="005B7931">
        <w:rPr>
          <w:rFonts w:ascii="Calibri" w:hAnsi="Calibri"/>
          <w:sz w:val="20"/>
          <w:szCs w:val="20"/>
        </w:rPr>
        <w:t>B „Zielona energia i zmniejszenie energochłonności</w:t>
      </w:r>
      <w:bookmarkEnd w:id="0"/>
      <w:r w:rsidRPr="005B7931">
        <w:rPr>
          <w:rFonts w:ascii="Calibri" w:hAnsi="Calibri"/>
          <w:sz w:val="20"/>
          <w:szCs w:val="20"/>
        </w:rPr>
        <w:t>"</w:t>
      </w:r>
      <w:bookmarkEnd w:id="1"/>
      <w:r w:rsidRPr="005B7931">
        <w:rPr>
          <w:rFonts w:ascii="Calibri" w:hAnsi="Calibri"/>
          <w:sz w:val="20"/>
          <w:szCs w:val="20"/>
        </w:rPr>
        <w:t xml:space="preserve"> w ramach Krajowego Planu Odbudowy i Zwiększania Odporności</w:t>
      </w:r>
    </w:p>
    <w:p w14:paraId="4D629D96" w14:textId="62D9A155" w:rsidR="003D0411" w:rsidRPr="00D0167A" w:rsidRDefault="003D0411" w:rsidP="0086551E">
      <w:pPr>
        <w:spacing w:before="240" w:line="288" w:lineRule="auto"/>
        <w:rPr>
          <w:rFonts w:ascii="Calibri" w:hAnsi="Calibri"/>
          <w:bCs/>
          <w:sz w:val="20"/>
          <w:szCs w:val="20"/>
        </w:rPr>
      </w:pPr>
      <w:r w:rsidRPr="00D0167A">
        <w:rPr>
          <w:rFonts w:ascii="Calibri" w:hAnsi="Calibri"/>
          <w:bCs/>
          <w:sz w:val="20"/>
          <w:szCs w:val="20"/>
        </w:rPr>
        <w:t>Nazwa Wnioskodawcy: …………….……………..…………………………………………………………………………………………………….</w:t>
      </w:r>
    </w:p>
    <w:p w14:paraId="6B219C01" w14:textId="05C34B24" w:rsidR="003D0411" w:rsidRPr="00D0167A" w:rsidRDefault="003D0411" w:rsidP="002D327F">
      <w:pPr>
        <w:spacing w:line="288" w:lineRule="auto"/>
        <w:rPr>
          <w:rFonts w:ascii="Calibri" w:hAnsi="Calibri"/>
          <w:bCs/>
          <w:sz w:val="20"/>
          <w:szCs w:val="20"/>
        </w:rPr>
      </w:pPr>
      <w:r w:rsidRPr="00D0167A">
        <w:rPr>
          <w:rFonts w:ascii="Calibri" w:hAnsi="Calibri"/>
          <w:bCs/>
          <w:sz w:val="20"/>
          <w:szCs w:val="20"/>
        </w:rPr>
        <w:t>NIP Wnioskodawcy: ………………………………..……………………………………………………………………….…………………………….</w:t>
      </w:r>
    </w:p>
    <w:p w14:paraId="5B3546F5" w14:textId="61055C83" w:rsidR="008A3844" w:rsidRDefault="003D0411" w:rsidP="002D327F">
      <w:pPr>
        <w:spacing w:line="288" w:lineRule="auto"/>
        <w:rPr>
          <w:rFonts w:ascii="Calibri" w:hAnsi="Calibri"/>
          <w:b/>
          <w:sz w:val="20"/>
          <w:szCs w:val="20"/>
        </w:rPr>
      </w:pPr>
      <w:r w:rsidRPr="00D0167A">
        <w:rPr>
          <w:rFonts w:ascii="Calibri" w:hAnsi="Calibri"/>
          <w:bCs/>
          <w:sz w:val="20"/>
          <w:szCs w:val="20"/>
        </w:rPr>
        <w:t>Tytuł projektu.: ………………………………………………..…………………………………………………………………………………………….</w:t>
      </w:r>
    </w:p>
    <w:p w14:paraId="1C876C66" w14:textId="04CCF5A7" w:rsidR="00D0167A" w:rsidRPr="00D0167A" w:rsidRDefault="00D0167A" w:rsidP="0086551E">
      <w:pPr>
        <w:spacing w:before="240" w:after="0" w:line="288" w:lineRule="auto"/>
        <w:rPr>
          <w:rFonts w:ascii="Calibri" w:eastAsia="Times New Roman" w:hAnsi="Calibri" w:cs="Times New Roman"/>
          <w:kern w:val="0"/>
          <w:sz w:val="22"/>
          <w:szCs w:val="22"/>
          <w:lang w:eastAsia="pl-PL"/>
          <w14:ligatures w14:val="none"/>
        </w:rPr>
      </w:pPr>
      <w:r w:rsidRPr="00D0167A">
        <w:rPr>
          <w:rFonts w:ascii="Calibri" w:eastAsia="Times New Roman" w:hAnsi="Calibri" w:cs="Times New Roman"/>
          <w:b/>
          <w:kern w:val="0"/>
          <w:sz w:val="22"/>
          <w:szCs w:val="22"/>
          <w:lang w:eastAsia="pl-PL"/>
          <w14:ligatures w14:val="none"/>
        </w:rPr>
        <w:t>UWAGA:</w:t>
      </w:r>
      <w:r w:rsidRPr="00D0167A">
        <w:rPr>
          <w:rFonts w:ascii="Calibri" w:eastAsia="Times New Roman" w:hAnsi="Calibri" w:cs="Times New Roman"/>
          <w:kern w:val="0"/>
          <w:sz w:val="22"/>
          <w:szCs w:val="22"/>
          <w:lang w:eastAsia="pl-PL"/>
          <w14:ligatures w14:val="none"/>
        </w:rPr>
        <w:t xml:space="preserve"> </w:t>
      </w:r>
      <w:r w:rsidR="002B66BB">
        <w:rPr>
          <w:rFonts w:ascii="Calibri" w:eastAsia="Times New Roman" w:hAnsi="Calibri" w:cs="Times New Roman"/>
          <w:kern w:val="0"/>
          <w:sz w:val="22"/>
          <w:szCs w:val="22"/>
          <w:lang w:eastAsia="pl-PL"/>
          <w14:ligatures w14:val="none"/>
        </w:rPr>
        <w:tab/>
      </w:r>
      <w:r w:rsidRPr="00D0167A">
        <w:rPr>
          <w:rFonts w:ascii="Calibri" w:eastAsia="Times New Roman" w:hAnsi="Calibri" w:cs="Times New Roman"/>
          <w:kern w:val="0"/>
          <w:sz w:val="22"/>
          <w:szCs w:val="22"/>
          <w:lang w:eastAsia="pl-PL"/>
          <w14:ligatures w14:val="none"/>
        </w:rPr>
        <w:t xml:space="preserve">Znakiem </w:t>
      </w:r>
      <w:r w:rsidRPr="00D0167A">
        <w:rPr>
          <w:rFonts w:ascii="Calibri" w:eastAsia="Times New Roman" w:hAnsi="Calibri" w:cs="Times New Roman"/>
          <w:b/>
          <w:bCs/>
          <w:kern w:val="0"/>
          <w:sz w:val="22"/>
          <w:szCs w:val="22"/>
          <w:lang w:eastAsia="pl-PL"/>
          <w14:ligatures w14:val="none"/>
        </w:rPr>
        <w:t>X</w:t>
      </w:r>
      <w:r w:rsidRPr="00D0167A">
        <w:rPr>
          <w:rFonts w:ascii="Calibri" w:eastAsia="Times New Roman" w:hAnsi="Calibri" w:cs="Times New Roman"/>
          <w:kern w:val="0"/>
          <w:sz w:val="22"/>
          <w:szCs w:val="22"/>
          <w:lang w:eastAsia="pl-PL"/>
          <w14:ligatures w14:val="none"/>
        </w:rPr>
        <w:t xml:space="preserve"> należy zaznaczyć </w:t>
      </w:r>
      <w:r w:rsidRPr="002B66BB">
        <w:rPr>
          <w:rFonts w:ascii="Calibri" w:eastAsia="Times New Roman" w:hAnsi="Calibri" w:cs="Times New Roman"/>
          <w:kern w:val="0"/>
          <w:sz w:val="22"/>
          <w:szCs w:val="22"/>
          <w:lang w:eastAsia="pl-PL"/>
          <w14:ligatures w14:val="none"/>
        </w:rPr>
        <w:t>kryteria</w:t>
      </w:r>
      <w:r w:rsidRPr="00D0167A">
        <w:rPr>
          <w:rFonts w:ascii="Calibri" w:eastAsia="Times New Roman" w:hAnsi="Calibri" w:cs="Times New Roman"/>
          <w:kern w:val="0"/>
          <w:sz w:val="22"/>
          <w:szCs w:val="22"/>
          <w:lang w:eastAsia="pl-PL"/>
          <w14:ligatures w14:val="none"/>
        </w:rPr>
        <w:t xml:space="preserve">, które </w:t>
      </w:r>
      <w:r w:rsidRPr="002B66BB">
        <w:rPr>
          <w:rFonts w:ascii="Calibri" w:eastAsia="Times New Roman" w:hAnsi="Calibri" w:cs="Times New Roman"/>
          <w:kern w:val="0"/>
          <w:sz w:val="22"/>
          <w:szCs w:val="22"/>
          <w:lang w:eastAsia="pl-PL"/>
          <w14:ligatures w14:val="none"/>
        </w:rPr>
        <w:t>Wnioskodawca potwierdza</w:t>
      </w:r>
      <w:r w:rsidRPr="00D0167A">
        <w:rPr>
          <w:rFonts w:ascii="Calibri" w:eastAsia="Times New Roman" w:hAnsi="Calibri" w:cs="Times New Roman"/>
          <w:kern w:val="0"/>
          <w:sz w:val="22"/>
          <w:szCs w:val="22"/>
          <w:lang w:eastAsia="pl-PL"/>
          <w14:ligatures w14:val="none"/>
        </w:rPr>
        <w:t xml:space="preserve">. </w:t>
      </w:r>
    </w:p>
    <w:p w14:paraId="125647AB" w14:textId="4519AB49" w:rsidR="00D0167A" w:rsidRPr="00D0167A" w:rsidRDefault="00D0167A" w:rsidP="002D327F">
      <w:pPr>
        <w:spacing w:after="0" w:line="288" w:lineRule="auto"/>
        <w:rPr>
          <w:rFonts w:ascii="Calibri" w:eastAsia="Times New Roman" w:hAnsi="Calibri" w:cs="Times New Roman"/>
          <w:kern w:val="0"/>
          <w:sz w:val="22"/>
          <w:szCs w:val="22"/>
          <w:lang w:eastAsia="pl-PL"/>
          <w14:ligatures w14:val="none"/>
        </w:rPr>
      </w:pPr>
      <w:r w:rsidRPr="00D0167A">
        <w:rPr>
          <w:rFonts w:ascii="Calibri" w:eastAsia="Times New Roman" w:hAnsi="Calibri" w:cs="Times New Roman"/>
          <w:kern w:val="0"/>
          <w:sz w:val="22"/>
          <w:szCs w:val="22"/>
          <w:lang w:eastAsia="pl-PL"/>
          <w14:ligatures w14:val="none"/>
        </w:rPr>
        <w:tab/>
        <w:t xml:space="preserve"> </w:t>
      </w:r>
      <w:r w:rsidR="002B66BB">
        <w:rPr>
          <w:rFonts w:ascii="Calibri" w:eastAsia="Times New Roman" w:hAnsi="Calibri" w:cs="Times New Roman"/>
          <w:kern w:val="0"/>
          <w:sz w:val="22"/>
          <w:szCs w:val="22"/>
          <w:lang w:eastAsia="pl-PL"/>
          <w14:ligatures w14:val="none"/>
        </w:rPr>
        <w:tab/>
      </w:r>
      <w:r w:rsidRPr="00D0167A">
        <w:rPr>
          <w:rFonts w:ascii="Calibri" w:eastAsia="Times New Roman" w:hAnsi="Calibri" w:cs="Times New Roman"/>
          <w:kern w:val="0"/>
          <w:sz w:val="22"/>
          <w:szCs w:val="22"/>
          <w:lang w:eastAsia="pl-PL"/>
          <w14:ligatures w14:val="none"/>
        </w:rPr>
        <w:t xml:space="preserve">Znakiem </w:t>
      </w:r>
      <w:r w:rsidRPr="00D0167A">
        <w:rPr>
          <w:rFonts w:ascii="Calibri" w:eastAsia="Times New Roman" w:hAnsi="Calibri" w:cs="Times New Roman"/>
          <w:b/>
          <w:bCs/>
          <w:kern w:val="0"/>
          <w:sz w:val="22"/>
          <w:szCs w:val="22"/>
          <w:lang w:eastAsia="pl-PL"/>
          <w14:ligatures w14:val="none"/>
        </w:rPr>
        <w:t>ND</w:t>
      </w:r>
      <w:r w:rsidRPr="00D0167A">
        <w:rPr>
          <w:rFonts w:ascii="Calibri" w:eastAsia="Times New Roman" w:hAnsi="Calibri" w:cs="Times New Roman"/>
          <w:kern w:val="0"/>
          <w:sz w:val="22"/>
          <w:szCs w:val="22"/>
          <w:lang w:eastAsia="pl-PL"/>
          <w14:ligatures w14:val="none"/>
        </w:rPr>
        <w:t xml:space="preserve"> oznaczyć jeśli nie dotyczy.</w:t>
      </w:r>
    </w:p>
    <w:p w14:paraId="1191B301" w14:textId="1DA4627E" w:rsidR="003D0411" w:rsidRPr="003D0411" w:rsidRDefault="003D0411" w:rsidP="002D327F">
      <w:pPr>
        <w:spacing w:line="288" w:lineRule="auto"/>
        <w:rPr>
          <w:rFonts w:ascii="Calibri" w:hAnsi="Calibri"/>
          <w:b/>
          <w:sz w:val="20"/>
          <w:szCs w:val="20"/>
        </w:rPr>
      </w:pPr>
    </w:p>
    <w:tbl>
      <w:tblPr>
        <w:tblW w:w="9286" w:type="dxa"/>
        <w:jc w:val="center"/>
        <w:tblLook w:val="01E0" w:firstRow="1" w:lastRow="1" w:firstColumn="1" w:lastColumn="1" w:noHBand="0" w:noVBand="0"/>
      </w:tblPr>
      <w:tblGrid>
        <w:gridCol w:w="812"/>
        <w:gridCol w:w="1280"/>
        <w:gridCol w:w="7194"/>
      </w:tblGrid>
      <w:tr w:rsidR="003D0411" w:rsidRPr="003D0411" w14:paraId="0C532D91" w14:textId="77777777" w:rsidTr="00BC0C59">
        <w:trPr>
          <w:trHeight w:val="397"/>
          <w:jc w:val="center"/>
        </w:trPr>
        <w:tc>
          <w:tcPr>
            <w:tcW w:w="812" w:type="dxa"/>
            <w:tcBorders>
              <w:top w:val="single" w:sz="4" w:space="0" w:color="auto"/>
              <w:left w:val="single" w:sz="4" w:space="0" w:color="auto"/>
              <w:bottom w:val="single" w:sz="4" w:space="0" w:color="auto"/>
            </w:tcBorders>
            <w:vAlign w:val="center"/>
          </w:tcPr>
          <w:p w14:paraId="6EC1CEAB" w14:textId="4199D3F1" w:rsidR="003D0411" w:rsidRPr="00524D11" w:rsidRDefault="003D0411" w:rsidP="002D327F">
            <w:pPr>
              <w:pStyle w:val="Akapitzlist"/>
              <w:numPr>
                <w:ilvl w:val="0"/>
                <w:numId w:val="2"/>
              </w:numPr>
              <w:spacing w:after="0" w:line="288" w:lineRule="auto"/>
              <w:rPr>
                <w:rFonts w:ascii="Calibri" w:eastAsia="Times New Roman" w:hAnsi="Calibri" w:cs="Times New Roman"/>
                <w:kern w:val="0"/>
                <w:sz w:val="22"/>
                <w:szCs w:val="22"/>
                <w:lang w:eastAsia="pl-PL"/>
                <w14:ligatures w14:val="none"/>
              </w:rPr>
            </w:pPr>
          </w:p>
        </w:tc>
        <w:tc>
          <w:tcPr>
            <w:tcW w:w="1280" w:type="dxa"/>
            <w:tcBorders>
              <w:top w:val="single" w:sz="4" w:space="0" w:color="auto"/>
              <w:left w:val="single" w:sz="4" w:space="0" w:color="auto"/>
              <w:bottom w:val="single" w:sz="4" w:space="0" w:color="auto"/>
            </w:tcBorders>
            <w:shd w:val="clear" w:color="auto" w:fill="FFFFFF"/>
          </w:tcPr>
          <w:p w14:paraId="1C226C49" w14:textId="36697B04" w:rsidR="003D0411" w:rsidRPr="003D0411" w:rsidRDefault="003D0411" w:rsidP="002D327F">
            <w:pPr>
              <w:spacing w:after="0" w:line="288" w:lineRule="auto"/>
              <w:rPr>
                <w:rFonts w:ascii="Times New Roman" w:eastAsia="Times New Roman" w:hAnsi="Times New Roman" w:cs="Times New Roman"/>
                <w:kern w:val="0"/>
                <w:sz w:val="22"/>
                <w:szCs w:val="22"/>
                <w:lang w:eastAsia="pl-PL"/>
                <w14:ligatures w14:val="none"/>
              </w:rPr>
            </w:pPr>
          </w:p>
        </w:tc>
        <w:tc>
          <w:tcPr>
            <w:tcW w:w="7194" w:type="dxa"/>
            <w:tcBorders>
              <w:top w:val="single" w:sz="4" w:space="0" w:color="auto"/>
              <w:left w:val="single" w:sz="4" w:space="0" w:color="auto"/>
              <w:bottom w:val="single" w:sz="4" w:space="0" w:color="auto"/>
              <w:right w:val="single" w:sz="4" w:space="0" w:color="auto"/>
            </w:tcBorders>
            <w:shd w:val="clear" w:color="auto" w:fill="FAE2D5" w:themeFill="accent2" w:themeFillTint="33"/>
            <w:vAlign w:val="center"/>
          </w:tcPr>
          <w:p w14:paraId="6FA0F13A" w14:textId="33E96A0B" w:rsidR="003D0411" w:rsidRPr="003D0411" w:rsidRDefault="003D0411" w:rsidP="002D327F">
            <w:pPr>
              <w:spacing w:after="0" w:line="288" w:lineRule="auto"/>
              <w:rPr>
                <w:rFonts w:ascii="Calibri" w:eastAsia="Times New Roman" w:hAnsi="Calibri" w:cs="Times New Roman"/>
                <w:kern w:val="0"/>
                <w:sz w:val="22"/>
                <w:szCs w:val="22"/>
                <w:lang w:eastAsia="pl-PL"/>
                <w14:ligatures w14:val="none"/>
              </w:rPr>
            </w:pPr>
            <w:r w:rsidRPr="003D0411">
              <w:rPr>
                <w:rFonts w:ascii="Calibri" w:eastAsia="Times New Roman" w:hAnsi="Calibri" w:cs="Times New Roman"/>
                <w:kern w:val="0"/>
                <w:sz w:val="22"/>
                <w:szCs w:val="22"/>
                <w:lang w:eastAsia="pl-PL"/>
                <w14:ligatures w14:val="none"/>
              </w:rPr>
              <w:t>Zgodność z ramami czasowymi planu rozwojowego (KPO)</w:t>
            </w:r>
          </w:p>
        </w:tc>
      </w:tr>
      <w:tr w:rsidR="003D0411" w:rsidRPr="003D0411" w14:paraId="6402744D" w14:textId="77777777" w:rsidTr="00BC0C59">
        <w:trPr>
          <w:trHeight w:val="397"/>
          <w:jc w:val="center"/>
        </w:trPr>
        <w:tc>
          <w:tcPr>
            <w:tcW w:w="812" w:type="dxa"/>
            <w:tcBorders>
              <w:top w:val="single" w:sz="4" w:space="0" w:color="auto"/>
              <w:left w:val="single" w:sz="4" w:space="0" w:color="auto"/>
              <w:bottom w:val="single" w:sz="4" w:space="0" w:color="auto"/>
              <w:right w:val="single" w:sz="4" w:space="0" w:color="auto"/>
            </w:tcBorders>
            <w:vAlign w:val="center"/>
          </w:tcPr>
          <w:p w14:paraId="6E07D1F0" w14:textId="4564A3C9" w:rsidR="003D0411" w:rsidRPr="00524D11" w:rsidRDefault="003D0411" w:rsidP="002D327F">
            <w:pPr>
              <w:pStyle w:val="Akapitzlist"/>
              <w:numPr>
                <w:ilvl w:val="0"/>
                <w:numId w:val="2"/>
              </w:numPr>
              <w:spacing w:after="0" w:line="288" w:lineRule="auto"/>
              <w:rPr>
                <w:rFonts w:ascii="Calibri" w:eastAsia="Times New Roman" w:hAnsi="Calibri" w:cs="Times New Roman"/>
                <w:kern w:val="0"/>
                <w:sz w:val="22"/>
                <w:szCs w:val="22"/>
                <w:lang w:eastAsia="pl-PL"/>
                <w14:ligatures w14:val="none"/>
              </w:rPr>
            </w:pPr>
          </w:p>
        </w:tc>
        <w:tc>
          <w:tcPr>
            <w:tcW w:w="1280" w:type="dxa"/>
            <w:tcBorders>
              <w:top w:val="single" w:sz="4" w:space="0" w:color="auto"/>
              <w:left w:val="single" w:sz="4" w:space="0" w:color="auto"/>
              <w:bottom w:val="single" w:sz="4" w:space="0" w:color="auto"/>
              <w:right w:val="single" w:sz="4" w:space="0" w:color="auto"/>
            </w:tcBorders>
            <w:shd w:val="clear" w:color="auto" w:fill="FFFFFF"/>
          </w:tcPr>
          <w:p w14:paraId="3D0DE238" w14:textId="07A11077" w:rsidR="003D0411" w:rsidRPr="003D0411" w:rsidRDefault="003D0411" w:rsidP="002D327F">
            <w:pPr>
              <w:spacing w:after="0" w:line="288" w:lineRule="auto"/>
              <w:rPr>
                <w:rFonts w:ascii="Times New Roman" w:eastAsia="Times New Roman" w:hAnsi="Times New Roman" w:cs="Times New Roman"/>
                <w:kern w:val="0"/>
                <w:sz w:val="22"/>
                <w:szCs w:val="22"/>
                <w:lang w:eastAsia="pl-PL"/>
                <w14:ligatures w14:val="none"/>
              </w:rPr>
            </w:pPr>
          </w:p>
        </w:tc>
        <w:tc>
          <w:tcPr>
            <w:tcW w:w="7194" w:type="dxa"/>
            <w:tcBorders>
              <w:top w:val="single" w:sz="4" w:space="0" w:color="auto"/>
              <w:left w:val="single" w:sz="4" w:space="0" w:color="auto"/>
              <w:bottom w:val="single" w:sz="4" w:space="0" w:color="auto"/>
              <w:right w:val="single" w:sz="4" w:space="0" w:color="auto"/>
            </w:tcBorders>
            <w:shd w:val="clear" w:color="auto" w:fill="FAE2D5" w:themeFill="accent2" w:themeFillTint="33"/>
            <w:vAlign w:val="center"/>
          </w:tcPr>
          <w:p w14:paraId="415A5D2A" w14:textId="02D1639F" w:rsidR="00BC0C59" w:rsidRPr="00BC0C59" w:rsidRDefault="00DE0173" w:rsidP="002D327F">
            <w:pPr>
              <w:spacing w:after="0" w:line="288" w:lineRule="auto"/>
              <w:rPr>
                <w:rFonts w:ascii="Calibri" w:eastAsia="Times New Roman" w:hAnsi="Calibri" w:cs="Times New Roman"/>
                <w:kern w:val="0"/>
                <w:sz w:val="22"/>
                <w:szCs w:val="22"/>
                <w:lang w:eastAsia="pl-PL"/>
                <w14:ligatures w14:val="none"/>
              </w:rPr>
            </w:pPr>
            <w:r w:rsidRPr="00DE0173">
              <w:rPr>
                <w:rFonts w:ascii="Calibri" w:eastAsia="Times New Roman" w:hAnsi="Calibri" w:cs="Times New Roman"/>
                <w:kern w:val="0"/>
                <w:sz w:val="22"/>
                <w:szCs w:val="22"/>
                <w:lang w:eastAsia="pl-PL"/>
                <w14:ligatures w14:val="none"/>
              </w:rPr>
              <w:t>Zgodność z planem rozwojowym (KPO)</w:t>
            </w:r>
          </w:p>
          <w:p w14:paraId="42B4E4A8" w14:textId="24546ED3" w:rsidR="00BC0C59" w:rsidRPr="00BC0C59" w:rsidRDefault="00BC0C59" w:rsidP="002D327F">
            <w:pPr>
              <w:pStyle w:val="Default"/>
              <w:spacing w:line="288" w:lineRule="auto"/>
              <w:rPr>
                <w:sz w:val="22"/>
                <w:szCs w:val="22"/>
              </w:rPr>
            </w:pPr>
            <w:r w:rsidRPr="00BC0C59">
              <w:rPr>
                <w:sz w:val="22"/>
                <w:szCs w:val="22"/>
              </w:rPr>
              <w:t xml:space="preserve">− przedsięwzięcie jest zgodne z rodzajem przedsięwzięć przewidzianym w opisie właściwego komponentu planu rozwojowego (KPO); </w:t>
            </w:r>
          </w:p>
          <w:p w14:paraId="30B4D70D" w14:textId="77777777" w:rsidR="00BC0C59" w:rsidRPr="00BC0C59" w:rsidRDefault="00BC0C59" w:rsidP="002D327F">
            <w:pPr>
              <w:pStyle w:val="Default"/>
              <w:spacing w:line="288" w:lineRule="auto"/>
              <w:rPr>
                <w:sz w:val="22"/>
                <w:szCs w:val="22"/>
              </w:rPr>
            </w:pPr>
            <w:r w:rsidRPr="00BC0C59">
              <w:rPr>
                <w:sz w:val="22"/>
                <w:szCs w:val="22"/>
              </w:rPr>
              <w:t xml:space="preserve">− nie przekroczono pułapu maksymalnego poziomu finansowania dla danego typu przedsięwzięcia; </w:t>
            </w:r>
          </w:p>
          <w:p w14:paraId="58AC45E6" w14:textId="09150F09" w:rsidR="00BC0C59" w:rsidRPr="00BC0C59" w:rsidRDefault="00BC0C59" w:rsidP="002D327F">
            <w:pPr>
              <w:pStyle w:val="Default"/>
              <w:spacing w:line="288" w:lineRule="auto"/>
              <w:rPr>
                <w:sz w:val="22"/>
                <w:szCs w:val="22"/>
              </w:rPr>
            </w:pPr>
            <w:r w:rsidRPr="00BC0C59">
              <w:rPr>
                <w:sz w:val="22"/>
                <w:szCs w:val="22"/>
              </w:rPr>
              <w:t>− ostateczny odbiorca</w:t>
            </w:r>
            <w:r>
              <w:rPr>
                <w:sz w:val="22"/>
                <w:szCs w:val="22"/>
              </w:rPr>
              <w:t xml:space="preserve"> </w:t>
            </w:r>
            <w:r w:rsidRPr="00BC0C59">
              <w:rPr>
                <w:sz w:val="22"/>
                <w:szCs w:val="22"/>
              </w:rPr>
              <w:t xml:space="preserve">jest uprawniony do ubiegania się o przyznanie dofinansowania i nie jest wykluczony z dofinansowania na podstawie art. 207 ustawy z dnia 27 sierpnia 2009 r. o finansach publicznych. </w:t>
            </w:r>
          </w:p>
        </w:tc>
      </w:tr>
      <w:tr w:rsidR="003D0411" w:rsidRPr="003D0411" w14:paraId="6326576B" w14:textId="77777777" w:rsidTr="00BC0C59">
        <w:trPr>
          <w:trHeight w:val="397"/>
          <w:jc w:val="center"/>
        </w:trPr>
        <w:tc>
          <w:tcPr>
            <w:tcW w:w="812" w:type="dxa"/>
            <w:tcBorders>
              <w:top w:val="single" w:sz="4" w:space="0" w:color="auto"/>
              <w:left w:val="single" w:sz="4" w:space="0" w:color="auto"/>
              <w:bottom w:val="single" w:sz="4" w:space="0" w:color="auto"/>
              <w:right w:val="single" w:sz="4" w:space="0" w:color="auto"/>
            </w:tcBorders>
            <w:vAlign w:val="center"/>
          </w:tcPr>
          <w:p w14:paraId="4D348F74" w14:textId="40EC2AB0" w:rsidR="003D0411" w:rsidRPr="00524D11" w:rsidRDefault="003D0411" w:rsidP="002D327F">
            <w:pPr>
              <w:pStyle w:val="Akapitzlist"/>
              <w:numPr>
                <w:ilvl w:val="0"/>
                <w:numId w:val="2"/>
              </w:numPr>
              <w:spacing w:after="0" w:line="288" w:lineRule="auto"/>
              <w:rPr>
                <w:rFonts w:ascii="Calibri" w:eastAsia="Times New Roman" w:hAnsi="Calibri" w:cs="Times New Roman"/>
                <w:kern w:val="0"/>
                <w:sz w:val="22"/>
                <w:szCs w:val="22"/>
                <w:lang w:eastAsia="pl-PL"/>
                <w14:ligatures w14:val="none"/>
              </w:rPr>
            </w:pPr>
          </w:p>
        </w:tc>
        <w:tc>
          <w:tcPr>
            <w:tcW w:w="1280" w:type="dxa"/>
            <w:tcBorders>
              <w:top w:val="single" w:sz="4" w:space="0" w:color="auto"/>
              <w:left w:val="single" w:sz="4" w:space="0" w:color="auto"/>
              <w:bottom w:val="single" w:sz="4" w:space="0" w:color="auto"/>
              <w:right w:val="single" w:sz="4" w:space="0" w:color="auto"/>
            </w:tcBorders>
            <w:shd w:val="clear" w:color="auto" w:fill="FFFFFF"/>
          </w:tcPr>
          <w:p w14:paraId="74703B0A" w14:textId="490147B2" w:rsidR="003D0411" w:rsidRPr="003D0411" w:rsidRDefault="003D0411" w:rsidP="002D327F">
            <w:pPr>
              <w:spacing w:after="0" w:line="288" w:lineRule="auto"/>
              <w:rPr>
                <w:rFonts w:ascii="Times New Roman" w:eastAsia="Times New Roman" w:hAnsi="Times New Roman" w:cs="Times New Roman"/>
                <w:kern w:val="0"/>
                <w:sz w:val="22"/>
                <w:szCs w:val="22"/>
                <w:lang w:eastAsia="pl-PL"/>
                <w14:ligatures w14:val="none"/>
              </w:rPr>
            </w:pPr>
          </w:p>
        </w:tc>
        <w:tc>
          <w:tcPr>
            <w:tcW w:w="7194" w:type="dxa"/>
            <w:tcBorders>
              <w:top w:val="single" w:sz="4" w:space="0" w:color="auto"/>
              <w:left w:val="single" w:sz="4" w:space="0" w:color="auto"/>
              <w:bottom w:val="single" w:sz="4" w:space="0" w:color="auto"/>
              <w:right w:val="single" w:sz="4" w:space="0" w:color="auto"/>
            </w:tcBorders>
            <w:shd w:val="clear" w:color="auto" w:fill="FAE2D5" w:themeFill="accent2" w:themeFillTint="33"/>
            <w:vAlign w:val="center"/>
          </w:tcPr>
          <w:p w14:paraId="1095F00A" w14:textId="280DCF75" w:rsidR="003D0411" w:rsidRPr="003D0411" w:rsidRDefault="00DE0173" w:rsidP="002D327F">
            <w:pPr>
              <w:spacing w:after="0" w:line="288" w:lineRule="auto"/>
              <w:rPr>
                <w:rFonts w:ascii="Calibri" w:eastAsia="Times New Roman" w:hAnsi="Calibri" w:cs="Times New Roman"/>
                <w:kern w:val="0"/>
                <w:sz w:val="22"/>
                <w:szCs w:val="22"/>
                <w:lang w:eastAsia="pl-PL"/>
                <w14:ligatures w14:val="none"/>
              </w:rPr>
            </w:pPr>
            <w:r w:rsidRPr="00DE0173">
              <w:rPr>
                <w:rFonts w:ascii="Calibri" w:eastAsia="Times New Roman" w:hAnsi="Calibri" w:cs="Times New Roman"/>
                <w:kern w:val="0"/>
                <w:sz w:val="22"/>
                <w:szCs w:val="22"/>
                <w:lang w:eastAsia="pl-PL"/>
                <w14:ligatures w14:val="none"/>
              </w:rPr>
              <w:t>Brak podwójnego finansowania</w:t>
            </w:r>
            <w:r>
              <w:rPr>
                <w:rFonts w:ascii="Calibri" w:eastAsia="Times New Roman" w:hAnsi="Calibri" w:cs="Times New Roman"/>
                <w:kern w:val="0"/>
                <w:sz w:val="22"/>
                <w:szCs w:val="22"/>
                <w:lang w:eastAsia="pl-PL"/>
                <w14:ligatures w14:val="none"/>
              </w:rPr>
              <w:t xml:space="preserve"> przedsięwzięcia </w:t>
            </w:r>
            <w:r w:rsidRPr="00DE0173">
              <w:rPr>
                <w:rFonts w:ascii="Calibri" w:eastAsia="Times New Roman" w:hAnsi="Calibri" w:cs="Times New Roman"/>
                <w:kern w:val="0"/>
                <w:sz w:val="22"/>
                <w:szCs w:val="22"/>
                <w:lang w:eastAsia="pl-PL"/>
                <w14:ligatures w14:val="none"/>
              </w:rPr>
              <w:t>na te same koszty przedsięwzięcia w ramach planu rozwojowego lub innych unijnych programów, instrumentów, funduszy w ramach budżetu Unii Europejskiej na realizację zakresu prac zakładanego w ramach realizacji przedsięwzięcia.</w:t>
            </w:r>
          </w:p>
        </w:tc>
      </w:tr>
      <w:tr w:rsidR="003D0411" w:rsidRPr="003D0411" w14:paraId="0C083EFF" w14:textId="77777777" w:rsidTr="00BC0C59">
        <w:trPr>
          <w:trHeight w:val="397"/>
          <w:jc w:val="center"/>
        </w:trPr>
        <w:tc>
          <w:tcPr>
            <w:tcW w:w="812" w:type="dxa"/>
            <w:tcBorders>
              <w:top w:val="single" w:sz="4" w:space="0" w:color="auto"/>
              <w:left w:val="single" w:sz="4" w:space="0" w:color="auto"/>
              <w:bottom w:val="single" w:sz="4" w:space="0" w:color="auto"/>
              <w:right w:val="single" w:sz="4" w:space="0" w:color="auto"/>
            </w:tcBorders>
            <w:vAlign w:val="center"/>
          </w:tcPr>
          <w:p w14:paraId="50F48F05" w14:textId="3F2E8584" w:rsidR="003D0411" w:rsidRPr="00524D11" w:rsidRDefault="003D0411" w:rsidP="002D327F">
            <w:pPr>
              <w:pStyle w:val="Akapitzlist"/>
              <w:numPr>
                <w:ilvl w:val="0"/>
                <w:numId w:val="2"/>
              </w:numPr>
              <w:spacing w:after="0" w:line="288" w:lineRule="auto"/>
              <w:rPr>
                <w:rFonts w:ascii="Calibri" w:eastAsia="Times New Roman" w:hAnsi="Calibri" w:cs="Times New Roman"/>
                <w:kern w:val="0"/>
                <w:sz w:val="22"/>
                <w:szCs w:val="22"/>
                <w:lang w:eastAsia="pl-PL"/>
                <w14:ligatures w14:val="none"/>
              </w:rPr>
            </w:pPr>
          </w:p>
        </w:tc>
        <w:tc>
          <w:tcPr>
            <w:tcW w:w="1280" w:type="dxa"/>
            <w:tcBorders>
              <w:top w:val="single" w:sz="4" w:space="0" w:color="auto"/>
              <w:left w:val="single" w:sz="4" w:space="0" w:color="auto"/>
              <w:bottom w:val="single" w:sz="4" w:space="0" w:color="auto"/>
              <w:right w:val="single" w:sz="4" w:space="0" w:color="auto"/>
            </w:tcBorders>
            <w:shd w:val="clear" w:color="auto" w:fill="FFFFFF"/>
          </w:tcPr>
          <w:p w14:paraId="511F82EA" w14:textId="512866C8" w:rsidR="003D0411" w:rsidRPr="003D0411" w:rsidRDefault="003D0411" w:rsidP="002D327F">
            <w:pPr>
              <w:spacing w:after="0" w:line="288" w:lineRule="auto"/>
              <w:rPr>
                <w:rFonts w:ascii="Times New Roman" w:eastAsia="Times New Roman" w:hAnsi="Times New Roman" w:cs="Times New Roman"/>
                <w:kern w:val="0"/>
                <w:sz w:val="22"/>
                <w:szCs w:val="22"/>
                <w:lang w:eastAsia="pl-PL"/>
                <w14:ligatures w14:val="none"/>
              </w:rPr>
            </w:pPr>
          </w:p>
        </w:tc>
        <w:tc>
          <w:tcPr>
            <w:tcW w:w="7194" w:type="dxa"/>
            <w:tcBorders>
              <w:top w:val="single" w:sz="4" w:space="0" w:color="auto"/>
              <w:left w:val="single" w:sz="4" w:space="0" w:color="auto"/>
              <w:bottom w:val="single" w:sz="4" w:space="0" w:color="auto"/>
              <w:right w:val="single" w:sz="4" w:space="0" w:color="auto"/>
            </w:tcBorders>
            <w:shd w:val="clear" w:color="auto" w:fill="FAE2D5" w:themeFill="accent2" w:themeFillTint="33"/>
            <w:vAlign w:val="center"/>
          </w:tcPr>
          <w:p w14:paraId="40EE2B84" w14:textId="0C6C1DBB" w:rsidR="003D0411" w:rsidRPr="003D0411" w:rsidRDefault="00DE0173" w:rsidP="002D327F">
            <w:pPr>
              <w:spacing w:after="0" w:line="288" w:lineRule="auto"/>
              <w:rPr>
                <w:rFonts w:ascii="Calibri" w:eastAsia="Times New Roman" w:hAnsi="Calibri" w:cs="Times New Roman"/>
                <w:kern w:val="0"/>
                <w:sz w:val="22"/>
                <w:szCs w:val="22"/>
                <w:lang w:eastAsia="pl-PL"/>
                <w14:ligatures w14:val="none"/>
              </w:rPr>
            </w:pPr>
            <w:r w:rsidRPr="00DE0173">
              <w:rPr>
                <w:rFonts w:ascii="Calibri" w:eastAsia="Times New Roman" w:hAnsi="Calibri" w:cs="Times New Roman"/>
                <w:kern w:val="0"/>
                <w:sz w:val="22"/>
                <w:szCs w:val="22"/>
                <w:lang w:eastAsia="pl-PL"/>
                <w14:ligatures w14:val="none"/>
              </w:rPr>
              <w:t>Zachowanie zgodności z zasadą równości szans i niedyskryminacji oraz zasadą Równości szans kobiet i mężczyzn</w:t>
            </w:r>
          </w:p>
        </w:tc>
      </w:tr>
      <w:tr w:rsidR="00BC0C59" w:rsidRPr="003D0411" w14:paraId="22B600F9" w14:textId="77777777" w:rsidTr="00BC0C59">
        <w:trPr>
          <w:trHeight w:val="397"/>
          <w:jc w:val="center"/>
        </w:trPr>
        <w:tc>
          <w:tcPr>
            <w:tcW w:w="812" w:type="dxa"/>
            <w:tcBorders>
              <w:top w:val="single" w:sz="4" w:space="0" w:color="auto"/>
              <w:left w:val="single" w:sz="4" w:space="0" w:color="auto"/>
              <w:bottom w:val="single" w:sz="4" w:space="0" w:color="auto"/>
              <w:right w:val="single" w:sz="4" w:space="0" w:color="auto"/>
            </w:tcBorders>
            <w:vAlign w:val="center"/>
          </w:tcPr>
          <w:p w14:paraId="468D99A4" w14:textId="77777777" w:rsidR="00BC0C59" w:rsidRPr="00524D11" w:rsidRDefault="00BC0C59" w:rsidP="002D327F">
            <w:pPr>
              <w:pStyle w:val="Akapitzlist"/>
              <w:numPr>
                <w:ilvl w:val="0"/>
                <w:numId w:val="2"/>
              </w:numPr>
              <w:spacing w:after="0" w:line="288" w:lineRule="auto"/>
              <w:rPr>
                <w:rFonts w:ascii="Calibri" w:eastAsia="Times New Roman" w:hAnsi="Calibri" w:cs="Times New Roman"/>
                <w:kern w:val="0"/>
                <w:sz w:val="22"/>
                <w:szCs w:val="22"/>
                <w:lang w:eastAsia="pl-PL"/>
                <w14:ligatures w14:val="none"/>
              </w:rPr>
            </w:pPr>
          </w:p>
        </w:tc>
        <w:tc>
          <w:tcPr>
            <w:tcW w:w="1280" w:type="dxa"/>
            <w:tcBorders>
              <w:top w:val="single" w:sz="4" w:space="0" w:color="auto"/>
              <w:left w:val="single" w:sz="4" w:space="0" w:color="auto"/>
              <w:bottom w:val="single" w:sz="4" w:space="0" w:color="auto"/>
              <w:right w:val="single" w:sz="4" w:space="0" w:color="auto"/>
            </w:tcBorders>
            <w:shd w:val="clear" w:color="auto" w:fill="FFFFFF"/>
          </w:tcPr>
          <w:p w14:paraId="414C0F61" w14:textId="77777777" w:rsidR="00BC0C59" w:rsidRDefault="00BC0C59" w:rsidP="002D327F">
            <w:pPr>
              <w:spacing w:after="0" w:line="288" w:lineRule="auto"/>
              <w:rPr>
                <w:rFonts w:ascii="Times New Roman" w:eastAsia="Times New Roman" w:hAnsi="Times New Roman" w:cs="Times New Roman"/>
                <w:kern w:val="0"/>
                <w:sz w:val="22"/>
                <w:szCs w:val="22"/>
                <w:lang w:eastAsia="pl-PL"/>
                <w14:ligatures w14:val="none"/>
              </w:rPr>
            </w:pPr>
          </w:p>
        </w:tc>
        <w:tc>
          <w:tcPr>
            <w:tcW w:w="7194" w:type="dxa"/>
            <w:tcBorders>
              <w:top w:val="single" w:sz="4" w:space="0" w:color="auto"/>
              <w:left w:val="single" w:sz="4" w:space="0" w:color="auto"/>
              <w:bottom w:val="single" w:sz="4" w:space="0" w:color="auto"/>
              <w:right w:val="single" w:sz="4" w:space="0" w:color="auto"/>
            </w:tcBorders>
            <w:shd w:val="clear" w:color="auto" w:fill="FAE2D5" w:themeFill="accent2" w:themeFillTint="33"/>
            <w:vAlign w:val="center"/>
          </w:tcPr>
          <w:p w14:paraId="1DF6DE2C" w14:textId="44D3D965" w:rsidR="00BC0C59" w:rsidRPr="00DE0173" w:rsidRDefault="00BC0C59" w:rsidP="002D327F">
            <w:pPr>
              <w:spacing w:after="0" w:line="288" w:lineRule="auto"/>
              <w:rPr>
                <w:rFonts w:ascii="Calibri" w:eastAsia="Times New Roman" w:hAnsi="Calibri" w:cs="Times New Roman"/>
                <w:kern w:val="0"/>
                <w:sz w:val="22"/>
                <w:szCs w:val="22"/>
                <w:lang w:eastAsia="pl-PL"/>
                <w14:ligatures w14:val="none"/>
              </w:rPr>
            </w:pPr>
            <w:r w:rsidRPr="00BC0C59">
              <w:rPr>
                <w:rFonts w:ascii="Calibri" w:eastAsia="Times New Roman" w:hAnsi="Calibri" w:cs="Times New Roman"/>
                <w:kern w:val="0"/>
                <w:sz w:val="22"/>
                <w:szCs w:val="22"/>
                <w:lang w:eastAsia="pl-PL"/>
                <w14:ligatures w14:val="none"/>
              </w:rPr>
              <w:t>Oświadczenie złożone przez beneficjenta, że na jego terenie nie obowiązują żadne ustanowione przez jego organy dyskryminujące akty prawa miejscowego lub inne podjęte dyskryminujące uchwały oraz nie podjęto jakichkolwiek działań dyskryminujących, sprzecznych z zasadami, o których mowa w art. 9 ust. 3 rozporządzenia 2021/1060.</w:t>
            </w:r>
          </w:p>
        </w:tc>
      </w:tr>
      <w:tr w:rsidR="002B66BB" w:rsidRPr="003D0411" w14:paraId="7C3F8FE5" w14:textId="77777777" w:rsidTr="00BC0C59">
        <w:trPr>
          <w:trHeight w:val="397"/>
          <w:jc w:val="center"/>
        </w:trPr>
        <w:tc>
          <w:tcPr>
            <w:tcW w:w="812" w:type="dxa"/>
            <w:tcBorders>
              <w:top w:val="single" w:sz="4" w:space="0" w:color="auto"/>
              <w:left w:val="single" w:sz="4" w:space="0" w:color="auto"/>
              <w:bottom w:val="single" w:sz="4" w:space="0" w:color="auto"/>
              <w:right w:val="single" w:sz="4" w:space="0" w:color="auto"/>
            </w:tcBorders>
            <w:vAlign w:val="center"/>
          </w:tcPr>
          <w:p w14:paraId="79AB7AE2" w14:textId="77777777" w:rsidR="002B66BB" w:rsidRPr="00524D11" w:rsidRDefault="002B66BB" w:rsidP="002D327F">
            <w:pPr>
              <w:pStyle w:val="Akapitzlist"/>
              <w:numPr>
                <w:ilvl w:val="0"/>
                <w:numId w:val="2"/>
              </w:numPr>
              <w:spacing w:after="0" w:line="288" w:lineRule="auto"/>
              <w:rPr>
                <w:rFonts w:ascii="Calibri" w:eastAsia="Times New Roman" w:hAnsi="Calibri" w:cs="Times New Roman"/>
                <w:kern w:val="0"/>
                <w:sz w:val="22"/>
                <w:szCs w:val="22"/>
                <w:lang w:eastAsia="pl-PL"/>
                <w14:ligatures w14:val="none"/>
              </w:rPr>
            </w:pPr>
          </w:p>
        </w:tc>
        <w:tc>
          <w:tcPr>
            <w:tcW w:w="1280" w:type="dxa"/>
            <w:tcBorders>
              <w:top w:val="single" w:sz="4" w:space="0" w:color="auto"/>
              <w:left w:val="single" w:sz="4" w:space="0" w:color="auto"/>
              <w:bottom w:val="single" w:sz="4" w:space="0" w:color="auto"/>
              <w:right w:val="single" w:sz="4" w:space="0" w:color="auto"/>
            </w:tcBorders>
            <w:shd w:val="clear" w:color="auto" w:fill="FFFFFF"/>
          </w:tcPr>
          <w:p w14:paraId="429623F1" w14:textId="15FBEECF" w:rsidR="002B66BB" w:rsidRPr="003D0411" w:rsidRDefault="002B66BB" w:rsidP="002D327F">
            <w:pPr>
              <w:spacing w:after="0" w:line="288" w:lineRule="auto"/>
              <w:rPr>
                <w:rFonts w:ascii="Times New Roman" w:eastAsia="Times New Roman" w:hAnsi="Times New Roman" w:cs="Times New Roman"/>
                <w:kern w:val="0"/>
                <w:sz w:val="22"/>
                <w:szCs w:val="22"/>
                <w:lang w:eastAsia="pl-PL"/>
                <w14:ligatures w14:val="none"/>
              </w:rPr>
            </w:pPr>
          </w:p>
        </w:tc>
        <w:tc>
          <w:tcPr>
            <w:tcW w:w="7194" w:type="dxa"/>
            <w:tcBorders>
              <w:top w:val="single" w:sz="4" w:space="0" w:color="auto"/>
              <w:left w:val="single" w:sz="4" w:space="0" w:color="auto"/>
              <w:bottom w:val="single" w:sz="4" w:space="0" w:color="auto"/>
              <w:right w:val="single" w:sz="4" w:space="0" w:color="auto"/>
            </w:tcBorders>
            <w:shd w:val="clear" w:color="auto" w:fill="FAE2D5" w:themeFill="accent2" w:themeFillTint="33"/>
            <w:vAlign w:val="center"/>
          </w:tcPr>
          <w:p w14:paraId="14EDA780" w14:textId="14CB4F35" w:rsidR="002B66BB" w:rsidRPr="00DE0173" w:rsidRDefault="002B66BB" w:rsidP="002D327F">
            <w:pPr>
              <w:spacing w:after="0" w:line="288" w:lineRule="auto"/>
              <w:rPr>
                <w:rFonts w:ascii="Calibri" w:eastAsia="Times New Roman" w:hAnsi="Calibri" w:cs="Times New Roman"/>
                <w:kern w:val="0"/>
                <w:sz w:val="22"/>
                <w:szCs w:val="22"/>
                <w:lang w:eastAsia="pl-PL"/>
                <w14:ligatures w14:val="none"/>
              </w:rPr>
            </w:pPr>
            <w:r w:rsidRPr="002B66BB">
              <w:rPr>
                <w:rFonts w:ascii="Calibri" w:eastAsia="Times New Roman" w:hAnsi="Calibri" w:cs="Times New Roman"/>
                <w:kern w:val="0"/>
                <w:sz w:val="22"/>
                <w:szCs w:val="22"/>
                <w:lang w:eastAsia="pl-PL"/>
                <w14:ligatures w14:val="none"/>
              </w:rPr>
              <w:t>VAT nie jest wydatkiem kwalifikowalnym i nie</w:t>
            </w:r>
            <w:r>
              <w:rPr>
                <w:rFonts w:ascii="Calibri" w:eastAsia="Times New Roman" w:hAnsi="Calibri" w:cs="Times New Roman"/>
                <w:kern w:val="0"/>
                <w:sz w:val="22"/>
                <w:szCs w:val="22"/>
                <w:lang w:eastAsia="pl-PL"/>
                <w14:ligatures w14:val="none"/>
              </w:rPr>
              <w:t xml:space="preserve"> jest</w:t>
            </w:r>
            <w:r w:rsidRPr="002B66BB">
              <w:rPr>
                <w:rFonts w:ascii="Calibri" w:eastAsia="Times New Roman" w:hAnsi="Calibri" w:cs="Times New Roman"/>
                <w:kern w:val="0"/>
                <w:sz w:val="22"/>
                <w:szCs w:val="22"/>
                <w:lang w:eastAsia="pl-PL"/>
                <w14:ligatures w14:val="none"/>
              </w:rPr>
              <w:t xml:space="preserve"> finansowany ze środków RRF w</w:t>
            </w:r>
            <w:r w:rsidR="003620D2">
              <w:rPr>
                <w:rFonts w:ascii="Calibri" w:eastAsia="Times New Roman" w:hAnsi="Calibri" w:cs="Times New Roman"/>
                <w:kern w:val="0"/>
                <w:sz w:val="22"/>
                <w:szCs w:val="22"/>
                <w:lang w:eastAsia="pl-PL"/>
                <w14:ligatures w14:val="none"/>
              </w:rPr>
              <w:t> </w:t>
            </w:r>
            <w:r w:rsidRPr="002B66BB">
              <w:rPr>
                <w:rFonts w:ascii="Calibri" w:eastAsia="Times New Roman" w:hAnsi="Calibri" w:cs="Times New Roman"/>
                <w:kern w:val="0"/>
                <w:sz w:val="22"/>
                <w:szCs w:val="22"/>
                <w:lang w:eastAsia="pl-PL"/>
                <w14:ligatures w14:val="none"/>
              </w:rPr>
              <w:t>ramach żadnej z inwestycji/przedsięwzięcia</w:t>
            </w:r>
          </w:p>
        </w:tc>
      </w:tr>
      <w:tr w:rsidR="00455C98" w:rsidRPr="003D0411" w14:paraId="5AE358A5" w14:textId="77777777" w:rsidTr="00BC0C59">
        <w:trPr>
          <w:trHeight w:val="397"/>
          <w:jc w:val="center"/>
        </w:trPr>
        <w:tc>
          <w:tcPr>
            <w:tcW w:w="812" w:type="dxa"/>
            <w:tcBorders>
              <w:top w:val="single" w:sz="4" w:space="0" w:color="auto"/>
              <w:left w:val="single" w:sz="4" w:space="0" w:color="auto"/>
              <w:bottom w:val="single" w:sz="4" w:space="0" w:color="auto"/>
              <w:right w:val="single" w:sz="4" w:space="0" w:color="auto"/>
            </w:tcBorders>
            <w:vAlign w:val="center"/>
          </w:tcPr>
          <w:p w14:paraId="63669C34" w14:textId="77777777" w:rsidR="00455C98" w:rsidRPr="002B66BB" w:rsidRDefault="00455C98" w:rsidP="002D327F">
            <w:pPr>
              <w:pStyle w:val="Akapitzlist"/>
              <w:numPr>
                <w:ilvl w:val="0"/>
                <w:numId w:val="2"/>
              </w:numPr>
              <w:spacing w:after="0" w:line="288" w:lineRule="auto"/>
              <w:rPr>
                <w:rFonts w:ascii="Calibri" w:eastAsia="Times New Roman" w:hAnsi="Calibri" w:cs="Times New Roman"/>
                <w:kern w:val="0"/>
                <w:sz w:val="22"/>
                <w:szCs w:val="22"/>
                <w:lang w:eastAsia="pl-PL"/>
                <w14:ligatures w14:val="none"/>
              </w:rPr>
            </w:pPr>
          </w:p>
        </w:tc>
        <w:tc>
          <w:tcPr>
            <w:tcW w:w="1280" w:type="dxa"/>
            <w:tcBorders>
              <w:top w:val="single" w:sz="4" w:space="0" w:color="auto"/>
              <w:left w:val="single" w:sz="4" w:space="0" w:color="auto"/>
              <w:bottom w:val="single" w:sz="4" w:space="0" w:color="auto"/>
              <w:right w:val="single" w:sz="4" w:space="0" w:color="auto"/>
            </w:tcBorders>
            <w:shd w:val="clear" w:color="auto" w:fill="FFFFFF"/>
          </w:tcPr>
          <w:p w14:paraId="728352DD" w14:textId="7D05411B" w:rsidR="00455C98" w:rsidRPr="003D0411" w:rsidRDefault="00455C98" w:rsidP="002D327F">
            <w:pPr>
              <w:spacing w:after="0" w:line="288" w:lineRule="auto"/>
              <w:rPr>
                <w:rFonts w:ascii="Times New Roman" w:eastAsia="Times New Roman" w:hAnsi="Times New Roman" w:cs="Times New Roman"/>
                <w:kern w:val="0"/>
                <w:sz w:val="22"/>
                <w:szCs w:val="22"/>
                <w:lang w:eastAsia="pl-PL"/>
                <w14:ligatures w14:val="none"/>
              </w:rPr>
            </w:pPr>
          </w:p>
        </w:tc>
        <w:tc>
          <w:tcPr>
            <w:tcW w:w="7194" w:type="dxa"/>
            <w:tcBorders>
              <w:top w:val="single" w:sz="4" w:space="0" w:color="auto"/>
              <w:left w:val="single" w:sz="4" w:space="0" w:color="auto"/>
              <w:bottom w:val="single" w:sz="4" w:space="0" w:color="auto"/>
              <w:right w:val="single" w:sz="4" w:space="0" w:color="auto"/>
            </w:tcBorders>
            <w:shd w:val="clear" w:color="auto" w:fill="FAE2D5" w:themeFill="accent2" w:themeFillTint="33"/>
            <w:vAlign w:val="center"/>
          </w:tcPr>
          <w:p w14:paraId="330ED3E2" w14:textId="51D15736" w:rsidR="00455C98" w:rsidRDefault="00455C98" w:rsidP="002D327F">
            <w:pPr>
              <w:spacing w:after="0" w:line="288" w:lineRule="auto"/>
              <w:rPr>
                <w:rFonts w:ascii="Calibri" w:eastAsia="Times New Roman" w:hAnsi="Calibri" w:cs="Times New Roman"/>
                <w:kern w:val="0"/>
                <w:sz w:val="22"/>
                <w:szCs w:val="22"/>
                <w:lang w:eastAsia="pl-PL"/>
                <w14:ligatures w14:val="none"/>
              </w:rPr>
            </w:pPr>
            <w:r w:rsidRPr="00455C98">
              <w:rPr>
                <w:rFonts w:ascii="Calibri" w:eastAsia="Times New Roman" w:hAnsi="Calibri" w:cs="Times New Roman"/>
                <w:kern w:val="0"/>
                <w:sz w:val="22"/>
                <w:szCs w:val="22"/>
                <w:lang w:eastAsia="pl-PL"/>
                <w14:ligatures w14:val="none"/>
              </w:rPr>
              <w:t>Przedsięwzię</w:t>
            </w:r>
            <w:r>
              <w:rPr>
                <w:rFonts w:ascii="Calibri" w:eastAsia="Times New Roman" w:hAnsi="Calibri" w:cs="Times New Roman"/>
                <w:kern w:val="0"/>
                <w:sz w:val="22"/>
                <w:szCs w:val="22"/>
                <w:lang w:eastAsia="pl-PL"/>
                <w14:ligatures w14:val="none"/>
              </w:rPr>
              <w:t>cia są realizowane zgodnie z</w:t>
            </w:r>
            <w:r w:rsidRPr="00455C98">
              <w:rPr>
                <w:rFonts w:ascii="Calibri" w:eastAsia="Times New Roman" w:hAnsi="Calibri" w:cs="Times New Roman"/>
                <w:kern w:val="0"/>
                <w:sz w:val="22"/>
                <w:szCs w:val="22"/>
                <w:lang w:eastAsia="pl-PL"/>
                <w14:ligatures w14:val="none"/>
              </w:rPr>
              <w:t xml:space="preserve"> właściwy</w:t>
            </w:r>
            <w:r>
              <w:rPr>
                <w:rFonts w:ascii="Calibri" w:eastAsia="Times New Roman" w:hAnsi="Calibri" w:cs="Times New Roman"/>
                <w:kern w:val="0"/>
                <w:sz w:val="22"/>
                <w:szCs w:val="22"/>
                <w:lang w:eastAsia="pl-PL"/>
                <w14:ligatures w14:val="none"/>
              </w:rPr>
              <w:t>mi</w:t>
            </w:r>
            <w:r w:rsidRPr="00455C98">
              <w:rPr>
                <w:rFonts w:ascii="Calibri" w:eastAsia="Times New Roman" w:hAnsi="Calibri" w:cs="Times New Roman"/>
                <w:kern w:val="0"/>
                <w:sz w:val="22"/>
                <w:szCs w:val="22"/>
                <w:lang w:eastAsia="pl-PL"/>
                <w14:ligatures w14:val="none"/>
              </w:rPr>
              <w:t xml:space="preserve"> przepis</w:t>
            </w:r>
            <w:r>
              <w:rPr>
                <w:rFonts w:ascii="Calibri" w:eastAsia="Times New Roman" w:hAnsi="Calibri" w:cs="Times New Roman"/>
                <w:kern w:val="0"/>
                <w:sz w:val="22"/>
                <w:szCs w:val="22"/>
                <w:lang w:eastAsia="pl-PL"/>
                <w14:ligatures w14:val="none"/>
              </w:rPr>
              <w:t>ami</w:t>
            </w:r>
            <w:r w:rsidRPr="00455C98">
              <w:rPr>
                <w:rFonts w:ascii="Calibri" w:eastAsia="Times New Roman" w:hAnsi="Calibri" w:cs="Times New Roman"/>
                <w:kern w:val="0"/>
                <w:sz w:val="22"/>
                <w:szCs w:val="22"/>
                <w:lang w:eastAsia="pl-PL"/>
                <w14:ligatures w14:val="none"/>
              </w:rPr>
              <w:t xml:space="preserve"> o zamówieniach publicznych (dla podmiotów zobowiązanych do stosowania PZP) lub reguł</w:t>
            </w:r>
            <w:r>
              <w:rPr>
                <w:rFonts w:ascii="Calibri" w:eastAsia="Times New Roman" w:hAnsi="Calibri" w:cs="Times New Roman"/>
                <w:kern w:val="0"/>
                <w:sz w:val="22"/>
                <w:szCs w:val="22"/>
                <w:lang w:eastAsia="pl-PL"/>
                <w14:ligatures w14:val="none"/>
              </w:rPr>
              <w:t>ą</w:t>
            </w:r>
            <w:r w:rsidRPr="00455C98">
              <w:rPr>
                <w:rFonts w:ascii="Calibri" w:eastAsia="Times New Roman" w:hAnsi="Calibri" w:cs="Times New Roman"/>
                <w:kern w:val="0"/>
                <w:sz w:val="22"/>
                <w:szCs w:val="22"/>
                <w:lang w:eastAsia="pl-PL"/>
                <w14:ligatures w14:val="none"/>
              </w:rPr>
              <w:t xml:space="preserve"> konkurencyjności dla podmiotów niezobowiązanych do stosowania PZP (jeżeli dotyczy)</w:t>
            </w:r>
          </w:p>
        </w:tc>
      </w:tr>
      <w:tr w:rsidR="003D0411" w:rsidRPr="003D0411" w14:paraId="1129AF07" w14:textId="77777777" w:rsidTr="00BC0C59">
        <w:trPr>
          <w:trHeight w:val="415"/>
          <w:jc w:val="center"/>
        </w:trPr>
        <w:tc>
          <w:tcPr>
            <w:tcW w:w="812" w:type="dxa"/>
            <w:tcBorders>
              <w:top w:val="single" w:sz="4" w:space="0" w:color="auto"/>
              <w:left w:val="single" w:sz="4" w:space="0" w:color="auto"/>
              <w:bottom w:val="single" w:sz="4" w:space="0" w:color="auto"/>
              <w:right w:val="single" w:sz="4" w:space="0" w:color="auto"/>
            </w:tcBorders>
            <w:vAlign w:val="center"/>
          </w:tcPr>
          <w:p w14:paraId="2BFC5463" w14:textId="688ED8EB" w:rsidR="003D0411" w:rsidRPr="002B66BB" w:rsidRDefault="003D0411" w:rsidP="002D327F">
            <w:pPr>
              <w:pStyle w:val="Akapitzlist"/>
              <w:numPr>
                <w:ilvl w:val="0"/>
                <w:numId w:val="2"/>
              </w:numPr>
              <w:spacing w:after="0" w:line="288" w:lineRule="auto"/>
              <w:rPr>
                <w:rFonts w:ascii="Calibri" w:eastAsia="Times New Roman" w:hAnsi="Calibri" w:cs="Times New Roman"/>
                <w:kern w:val="0"/>
                <w:sz w:val="22"/>
                <w:szCs w:val="22"/>
                <w:lang w:eastAsia="pl-PL"/>
                <w14:ligatures w14:val="none"/>
              </w:rPr>
            </w:pPr>
          </w:p>
        </w:tc>
        <w:tc>
          <w:tcPr>
            <w:tcW w:w="1280" w:type="dxa"/>
            <w:tcBorders>
              <w:top w:val="single" w:sz="4" w:space="0" w:color="auto"/>
              <w:left w:val="single" w:sz="4" w:space="0" w:color="auto"/>
              <w:bottom w:val="single" w:sz="4" w:space="0" w:color="auto"/>
              <w:right w:val="single" w:sz="4" w:space="0" w:color="auto"/>
            </w:tcBorders>
            <w:shd w:val="clear" w:color="auto" w:fill="FFFFFF"/>
          </w:tcPr>
          <w:p w14:paraId="0A3E36F4" w14:textId="4D9F94B4" w:rsidR="003D0411" w:rsidRPr="003D0411" w:rsidRDefault="003D0411" w:rsidP="002D327F">
            <w:pPr>
              <w:spacing w:after="0" w:line="288" w:lineRule="auto"/>
              <w:rPr>
                <w:rFonts w:ascii="Times New Roman" w:eastAsia="Times New Roman" w:hAnsi="Times New Roman" w:cs="Times New Roman"/>
                <w:kern w:val="0"/>
                <w:sz w:val="22"/>
                <w:szCs w:val="22"/>
                <w:lang w:eastAsia="pl-PL"/>
                <w14:ligatures w14:val="none"/>
              </w:rPr>
            </w:pPr>
          </w:p>
        </w:tc>
        <w:tc>
          <w:tcPr>
            <w:tcW w:w="7194" w:type="dxa"/>
            <w:tcBorders>
              <w:top w:val="single" w:sz="4" w:space="0" w:color="auto"/>
              <w:left w:val="single" w:sz="4" w:space="0" w:color="auto"/>
              <w:bottom w:val="single" w:sz="4" w:space="0" w:color="auto"/>
              <w:right w:val="single" w:sz="4" w:space="0" w:color="auto"/>
            </w:tcBorders>
            <w:shd w:val="clear" w:color="auto" w:fill="FAE2D5" w:themeFill="accent2" w:themeFillTint="33"/>
            <w:vAlign w:val="center"/>
          </w:tcPr>
          <w:p w14:paraId="0FCEF214" w14:textId="6A82A3CF" w:rsidR="003D0411" w:rsidRPr="003D0411" w:rsidRDefault="00D0167A" w:rsidP="002D327F">
            <w:pPr>
              <w:spacing w:after="0" w:line="288" w:lineRule="auto"/>
              <w:rPr>
                <w:rFonts w:ascii="Calibri" w:eastAsia="Times New Roman" w:hAnsi="Calibri" w:cs="Times New Roman"/>
                <w:kern w:val="0"/>
                <w:sz w:val="22"/>
                <w:szCs w:val="22"/>
                <w:lang w:eastAsia="pl-PL"/>
                <w14:ligatures w14:val="none"/>
              </w:rPr>
            </w:pPr>
            <w:r w:rsidRPr="00D0167A">
              <w:rPr>
                <w:rFonts w:ascii="Calibri" w:eastAsia="Times New Roman" w:hAnsi="Calibri" w:cs="Times New Roman"/>
                <w:kern w:val="0"/>
                <w:sz w:val="22"/>
                <w:szCs w:val="22"/>
                <w:lang w:eastAsia="pl-PL"/>
                <w14:ligatures w14:val="none"/>
              </w:rPr>
              <w:t xml:space="preserve">Zgodność </w:t>
            </w:r>
            <w:r w:rsidR="00BC0C59">
              <w:rPr>
                <w:rFonts w:ascii="Calibri" w:eastAsia="Times New Roman" w:hAnsi="Calibri" w:cs="Times New Roman"/>
                <w:kern w:val="0"/>
                <w:sz w:val="22"/>
                <w:szCs w:val="22"/>
                <w:lang w:eastAsia="pl-PL"/>
                <w14:ligatures w14:val="none"/>
              </w:rPr>
              <w:t xml:space="preserve">projektu </w:t>
            </w:r>
            <w:r w:rsidRPr="00D0167A">
              <w:rPr>
                <w:rFonts w:ascii="Calibri" w:eastAsia="Times New Roman" w:hAnsi="Calibri" w:cs="Times New Roman"/>
                <w:kern w:val="0"/>
                <w:sz w:val="22"/>
                <w:szCs w:val="22"/>
                <w:lang w:eastAsia="pl-PL"/>
                <w14:ligatures w14:val="none"/>
              </w:rPr>
              <w:t>z zasadą „niewyrządzania znaczącej szkody środowisku" (DNSH - „do no significant harm")</w:t>
            </w:r>
          </w:p>
        </w:tc>
      </w:tr>
      <w:tr w:rsidR="00BC0C59" w:rsidRPr="003D0411" w14:paraId="6FAD9704" w14:textId="77777777" w:rsidTr="00BC0C59">
        <w:trPr>
          <w:trHeight w:val="415"/>
          <w:jc w:val="center"/>
        </w:trPr>
        <w:tc>
          <w:tcPr>
            <w:tcW w:w="812" w:type="dxa"/>
            <w:tcBorders>
              <w:top w:val="single" w:sz="4" w:space="0" w:color="auto"/>
              <w:left w:val="single" w:sz="4" w:space="0" w:color="auto"/>
              <w:bottom w:val="single" w:sz="4" w:space="0" w:color="auto"/>
              <w:right w:val="single" w:sz="4" w:space="0" w:color="auto"/>
            </w:tcBorders>
            <w:vAlign w:val="center"/>
          </w:tcPr>
          <w:p w14:paraId="52AE88B7" w14:textId="77777777" w:rsidR="00BC0C59" w:rsidRPr="002B66BB" w:rsidRDefault="00BC0C59" w:rsidP="002D327F">
            <w:pPr>
              <w:pStyle w:val="Akapitzlist"/>
              <w:numPr>
                <w:ilvl w:val="0"/>
                <w:numId w:val="2"/>
              </w:numPr>
              <w:spacing w:after="0" w:line="288" w:lineRule="auto"/>
              <w:rPr>
                <w:rFonts w:ascii="Calibri" w:eastAsia="Times New Roman" w:hAnsi="Calibri" w:cs="Times New Roman"/>
                <w:kern w:val="0"/>
                <w:sz w:val="22"/>
                <w:szCs w:val="22"/>
                <w:lang w:eastAsia="pl-PL"/>
                <w14:ligatures w14:val="none"/>
              </w:rPr>
            </w:pPr>
          </w:p>
        </w:tc>
        <w:tc>
          <w:tcPr>
            <w:tcW w:w="1280" w:type="dxa"/>
            <w:tcBorders>
              <w:top w:val="single" w:sz="4" w:space="0" w:color="auto"/>
              <w:left w:val="single" w:sz="4" w:space="0" w:color="auto"/>
              <w:bottom w:val="single" w:sz="4" w:space="0" w:color="auto"/>
              <w:right w:val="single" w:sz="4" w:space="0" w:color="auto"/>
            </w:tcBorders>
            <w:shd w:val="clear" w:color="auto" w:fill="FFFFFF"/>
          </w:tcPr>
          <w:p w14:paraId="0CBFA901" w14:textId="77777777" w:rsidR="00BC0C59" w:rsidRDefault="00BC0C59" w:rsidP="002D327F">
            <w:pPr>
              <w:spacing w:after="0" w:line="288" w:lineRule="auto"/>
              <w:rPr>
                <w:rFonts w:ascii="Times New Roman" w:eastAsia="Times New Roman" w:hAnsi="Times New Roman" w:cs="Times New Roman"/>
                <w:kern w:val="0"/>
                <w:sz w:val="22"/>
                <w:szCs w:val="22"/>
                <w:lang w:eastAsia="pl-PL"/>
                <w14:ligatures w14:val="none"/>
              </w:rPr>
            </w:pPr>
          </w:p>
        </w:tc>
        <w:tc>
          <w:tcPr>
            <w:tcW w:w="7194" w:type="dxa"/>
            <w:tcBorders>
              <w:top w:val="single" w:sz="4" w:space="0" w:color="auto"/>
              <w:left w:val="single" w:sz="4" w:space="0" w:color="auto"/>
              <w:bottom w:val="single" w:sz="4" w:space="0" w:color="auto"/>
              <w:right w:val="single" w:sz="4" w:space="0" w:color="auto"/>
            </w:tcBorders>
            <w:shd w:val="clear" w:color="auto" w:fill="FAE2D5" w:themeFill="accent2" w:themeFillTint="33"/>
            <w:vAlign w:val="center"/>
          </w:tcPr>
          <w:p w14:paraId="2FC33AA5" w14:textId="46DF9C06" w:rsidR="00BC0C59" w:rsidRPr="00D0167A" w:rsidRDefault="00BC0C59" w:rsidP="002D327F">
            <w:pPr>
              <w:spacing w:after="0" w:line="288" w:lineRule="auto"/>
              <w:rPr>
                <w:rFonts w:ascii="Calibri" w:eastAsia="Times New Roman" w:hAnsi="Calibri" w:cs="Times New Roman"/>
                <w:kern w:val="0"/>
                <w:sz w:val="22"/>
                <w:szCs w:val="22"/>
                <w:lang w:eastAsia="pl-PL"/>
                <w14:ligatures w14:val="none"/>
              </w:rPr>
            </w:pPr>
            <w:r>
              <w:rPr>
                <w:rFonts w:ascii="Calibri" w:eastAsia="Times New Roman" w:hAnsi="Calibri" w:cs="Times New Roman"/>
                <w:kern w:val="0"/>
                <w:sz w:val="22"/>
                <w:szCs w:val="22"/>
                <w:lang w:eastAsia="pl-PL"/>
                <w14:ligatures w14:val="none"/>
              </w:rPr>
              <w:t>N</w:t>
            </w:r>
            <w:r w:rsidRPr="00BC0C59">
              <w:rPr>
                <w:rFonts w:ascii="Calibri" w:eastAsia="Times New Roman" w:hAnsi="Calibri" w:cs="Times New Roman"/>
                <w:kern w:val="0"/>
                <w:sz w:val="22"/>
                <w:szCs w:val="22"/>
                <w:lang w:eastAsia="pl-PL"/>
                <w14:ligatures w14:val="none"/>
              </w:rPr>
              <w:t>a wszystkich etapach realizacji projektu, od etapu przygotowania, poprzez etap realizacji, eksploatacji do etapu zamknięcia, zobowiązuje się do przestrzegania zasady DNSH wynikającej z rozporządzenia Parlamentu Europejskiego i Rady (UE) 2020/852 z dnia 18 czerwca 2020 r. w sprawie ustanowienia ram ułatwiających zrównoważone inwestycje, zmieniające rozporządzenie (UE) 2019/2088 (Dz. Urz. UE L 198 z 22.6.2020, s. 13)</w:t>
            </w:r>
          </w:p>
        </w:tc>
      </w:tr>
      <w:tr w:rsidR="003D0411" w:rsidRPr="003D0411" w14:paraId="796AFDD9" w14:textId="77777777" w:rsidTr="00BC0C59">
        <w:trPr>
          <w:trHeight w:val="206"/>
          <w:jc w:val="center"/>
        </w:trPr>
        <w:tc>
          <w:tcPr>
            <w:tcW w:w="812" w:type="dxa"/>
            <w:tcBorders>
              <w:top w:val="single" w:sz="4" w:space="0" w:color="auto"/>
              <w:left w:val="single" w:sz="4" w:space="0" w:color="auto"/>
              <w:bottom w:val="single" w:sz="4" w:space="0" w:color="auto"/>
              <w:right w:val="single" w:sz="4" w:space="0" w:color="auto"/>
            </w:tcBorders>
            <w:vAlign w:val="center"/>
          </w:tcPr>
          <w:p w14:paraId="072C5725" w14:textId="4B24AB14" w:rsidR="003D0411" w:rsidRPr="002B66BB" w:rsidRDefault="003D0411" w:rsidP="002D327F">
            <w:pPr>
              <w:pStyle w:val="Akapitzlist"/>
              <w:numPr>
                <w:ilvl w:val="0"/>
                <w:numId w:val="2"/>
              </w:numPr>
              <w:spacing w:after="0" w:line="288" w:lineRule="auto"/>
              <w:rPr>
                <w:rFonts w:ascii="Calibri" w:eastAsia="Times New Roman" w:hAnsi="Calibri" w:cs="Times New Roman"/>
                <w:kern w:val="0"/>
                <w:sz w:val="22"/>
                <w:szCs w:val="22"/>
                <w:lang w:eastAsia="pl-PL"/>
                <w14:ligatures w14:val="none"/>
              </w:rPr>
            </w:pPr>
          </w:p>
        </w:tc>
        <w:tc>
          <w:tcPr>
            <w:tcW w:w="1280" w:type="dxa"/>
            <w:tcBorders>
              <w:top w:val="single" w:sz="4" w:space="0" w:color="auto"/>
              <w:left w:val="single" w:sz="4" w:space="0" w:color="auto"/>
              <w:bottom w:val="single" w:sz="4" w:space="0" w:color="auto"/>
              <w:right w:val="single" w:sz="4" w:space="0" w:color="auto"/>
            </w:tcBorders>
            <w:shd w:val="clear" w:color="auto" w:fill="FFFFFF"/>
          </w:tcPr>
          <w:p w14:paraId="4B17D160" w14:textId="2E34B0A5" w:rsidR="003D0411" w:rsidRPr="003D0411" w:rsidRDefault="003D0411" w:rsidP="002D327F">
            <w:pPr>
              <w:spacing w:after="0" w:line="288" w:lineRule="auto"/>
              <w:rPr>
                <w:rFonts w:ascii="Times New Roman" w:eastAsia="Times New Roman" w:hAnsi="Times New Roman" w:cs="Times New Roman"/>
                <w:kern w:val="0"/>
                <w:sz w:val="22"/>
                <w:szCs w:val="22"/>
                <w:lang w:eastAsia="pl-PL"/>
                <w14:ligatures w14:val="none"/>
              </w:rPr>
            </w:pPr>
          </w:p>
        </w:tc>
        <w:tc>
          <w:tcPr>
            <w:tcW w:w="7194" w:type="dxa"/>
            <w:tcBorders>
              <w:top w:val="single" w:sz="4" w:space="0" w:color="auto"/>
              <w:left w:val="single" w:sz="4" w:space="0" w:color="auto"/>
              <w:bottom w:val="single" w:sz="4" w:space="0" w:color="auto"/>
              <w:right w:val="single" w:sz="4" w:space="0" w:color="auto"/>
            </w:tcBorders>
            <w:shd w:val="clear" w:color="auto" w:fill="FAE2D5" w:themeFill="accent2" w:themeFillTint="33"/>
            <w:vAlign w:val="center"/>
          </w:tcPr>
          <w:p w14:paraId="6BC82CC9" w14:textId="774D8362" w:rsidR="003D0411" w:rsidRPr="003D0411" w:rsidRDefault="00D0167A" w:rsidP="002D327F">
            <w:pPr>
              <w:spacing w:after="0" w:line="288" w:lineRule="auto"/>
              <w:rPr>
                <w:rFonts w:ascii="Calibri" w:eastAsia="Times New Roman" w:hAnsi="Calibri" w:cs="Times New Roman"/>
                <w:kern w:val="0"/>
                <w:sz w:val="22"/>
                <w:szCs w:val="22"/>
                <w:lang w:eastAsia="pl-PL"/>
                <w14:ligatures w14:val="none"/>
              </w:rPr>
            </w:pPr>
            <w:r w:rsidRPr="00D0167A">
              <w:rPr>
                <w:rFonts w:ascii="Calibri" w:eastAsia="Times New Roman" w:hAnsi="Calibri" w:cs="Times New Roman"/>
                <w:kern w:val="0"/>
                <w:sz w:val="22"/>
                <w:szCs w:val="22"/>
                <w:lang w:eastAsia="pl-PL"/>
                <w14:ligatures w14:val="none"/>
              </w:rPr>
              <w:t>Zgodność z zasadą</w:t>
            </w:r>
            <w:r>
              <w:rPr>
                <w:rFonts w:ascii="Calibri" w:eastAsia="Times New Roman" w:hAnsi="Calibri" w:cs="Times New Roman"/>
                <w:kern w:val="0"/>
                <w:sz w:val="22"/>
                <w:szCs w:val="22"/>
                <w:lang w:eastAsia="pl-PL"/>
                <w14:ligatures w14:val="none"/>
              </w:rPr>
              <w:t xml:space="preserve"> </w:t>
            </w:r>
            <w:r w:rsidRPr="00D0167A">
              <w:rPr>
                <w:rFonts w:ascii="Calibri" w:eastAsia="Times New Roman" w:hAnsi="Calibri" w:cs="Times New Roman"/>
                <w:kern w:val="0"/>
                <w:sz w:val="22"/>
                <w:szCs w:val="22"/>
                <w:lang w:eastAsia="pl-PL"/>
                <w14:ligatures w14:val="none"/>
              </w:rPr>
              <w:t xml:space="preserve">zrównoważonego rozwoju </w:t>
            </w:r>
            <w:r>
              <w:rPr>
                <w:rFonts w:ascii="Calibri" w:eastAsia="Times New Roman" w:hAnsi="Calibri" w:cs="Times New Roman"/>
                <w:kern w:val="0"/>
                <w:sz w:val="22"/>
                <w:szCs w:val="22"/>
                <w:lang w:eastAsia="pl-PL"/>
                <w14:ligatures w14:val="none"/>
              </w:rPr>
              <w:t xml:space="preserve">– </w:t>
            </w:r>
            <w:r w:rsidRPr="00D0167A">
              <w:rPr>
                <w:rFonts w:ascii="Calibri" w:eastAsia="Times New Roman" w:hAnsi="Calibri" w:cs="Times New Roman"/>
                <w:kern w:val="0"/>
                <w:sz w:val="22"/>
                <w:szCs w:val="22"/>
                <w:lang w:eastAsia="pl-PL"/>
                <w14:ligatures w14:val="none"/>
              </w:rPr>
              <w:t>racjonalne</w:t>
            </w:r>
            <w:r>
              <w:rPr>
                <w:rFonts w:ascii="Calibri" w:eastAsia="Times New Roman" w:hAnsi="Calibri" w:cs="Times New Roman"/>
                <w:kern w:val="0"/>
                <w:sz w:val="22"/>
                <w:szCs w:val="22"/>
                <w:lang w:eastAsia="pl-PL"/>
                <w14:ligatures w14:val="none"/>
              </w:rPr>
              <w:t xml:space="preserve"> </w:t>
            </w:r>
            <w:r w:rsidRPr="00D0167A">
              <w:rPr>
                <w:rFonts w:ascii="Calibri" w:eastAsia="Times New Roman" w:hAnsi="Calibri" w:cs="Times New Roman"/>
                <w:kern w:val="0"/>
                <w:sz w:val="22"/>
                <w:szCs w:val="22"/>
                <w:lang w:eastAsia="pl-PL"/>
                <w14:ligatures w14:val="none"/>
              </w:rPr>
              <w:t>wykorzystywanie</w:t>
            </w:r>
            <w:r>
              <w:rPr>
                <w:rFonts w:ascii="Calibri" w:eastAsia="Times New Roman" w:hAnsi="Calibri" w:cs="Times New Roman"/>
                <w:kern w:val="0"/>
                <w:sz w:val="22"/>
                <w:szCs w:val="22"/>
                <w:lang w:eastAsia="pl-PL"/>
                <w14:ligatures w14:val="none"/>
              </w:rPr>
              <w:t xml:space="preserve"> </w:t>
            </w:r>
            <w:r w:rsidRPr="00D0167A">
              <w:rPr>
                <w:rFonts w:ascii="Calibri" w:eastAsia="Times New Roman" w:hAnsi="Calibri" w:cs="Times New Roman"/>
                <w:kern w:val="0"/>
                <w:sz w:val="22"/>
                <w:szCs w:val="22"/>
                <w:lang w:eastAsia="pl-PL"/>
                <w14:ligatures w14:val="none"/>
              </w:rPr>
              <w:t>zasobów naturalnych</w:t>
            </w:r>
          </w:p>
        </w:tc>
      </w:tr>
      <w:tr w:rsidR="003D0411" w:rsidRPr="003D0411" w14:paraId="7FA268AD" w14:textId="77777777" w:rsidTr="00BC0C59">
        <w:trPr>
          <w:trHeight w:val="397"/>
          <w:jc w:val="center"/>
        </w:trPr>
        <w:tc>
          <w:tcPr>
            <w:tcW w:w="812" w:type="dxa"/>
            <w:tcBorders>
              <w:top w:val="single" w:sz="4" w:space="0" w:color="auto"/>
              <w:left w:val="single" w:sz="4" w:space="0" w:color="auto"/>
              <w:bottom w:val="single" w:sz="4" w:space="0" w:color="auto"/>
              <w:right w:val="single" w:sz="4" w:space="0" w:color="auto"/>
            </w:tcBorders>
            <w:vAlign w:val="center"/>
          </w:tcPr>
          <w:p w14:paraId="18995E27" w14:textId="58C3F3D5" w:rsidR="003D0411" w:rsidRPr="002B66BB" w:rsidRDefault="003D0411" w:rsidP="002D327F">
            <w:pPr>
              <w:pStyle w:val="Akapitzlist"/>
              <w:numPr>
                <w:ilvl w:val="0"/>
                <w:numId w:val="2"/>
              </w:numPr>
              <w:spacing w:after="0" w:line="288" w:lineRule="auto"/>
              <w:rPr>
                <w:rFonts w:ascii="Calibri" w:eastAsia="Times New Roman" w:hAnsi="Calibri" w:cs="Times New Roman"/>
                <w:kern w:val="0"/>
                <w:sz w:val="22"/>
                <w:szCs w:val="22"/>
                <w:lang w:eastAsia="pl-PL"/>
                <w14:ligatures w14:val="none"/>
              </w:rPr>
            </w:pPr>
          </w:p>
        </w:tc>
        <w:tc>
          <w:tcPr>
            <w:tcW w:w="1280" w:type="dxa"/>
            <w:tcBorders>
              <w:top w:val="single" w:sz="4" w:space="0" w:color="auto"/>
              <w:left w:val="single" w:sz="4" w:space="0" w:color="auto"/>
              <w:bottom w:val="single" w:sz="4" w:space="0" w:color="auto"/>
              <w:right w:val="single" w:sz="4" w:space="0" w:color="auto"/>
            </w:tcBorders>
            <w:shd w:val="clear" w:color="auto" w:fill="FFFFFF"/>
          </w:tcPr>
          <w:p w14:paraId="4EBDBC6F" w14:textId="6C2DD5E0" w:rsidR="003D0411" w:rsidRPr="003D0411" w:rsidRDefault="003D0411" w:rsidP="002D327F">
            <w:pPr>
              <w:spacing w:after="0" w:line="288" w:lineRule="auto"/>
              <w:rPr>
                <w:rFonts w:ascii="Times New Roman" w:eastAsia="Times New Roman" w:hAnsi="Times New Roman" w:cs="Times New Roman"/>
                <w:kern w:val="0"/>
                <w:sz w:val="22"/>
                <w:szCs w:val="22"/>
                <w:lang w:eastAsia="pl-PL"/>
                <w14:ligatures w14:val="none"/>
              </w:rPr>
            </w:pPr>
          </w:p>
        </w:tc>
        <w:tc>
          <w:tcPr>
            <w:tcW w:w="7194" w:type="dxa"/>
            <w:tcBorders>
              <w:top w:val="single" w:sz="4" w:space="0" w:color="auto"/>
              <w:left w:val="single" w:sz="4" w:space="0" w:color="auto"/>
              <w:bottom w:val="single" w:sz="4" w:space="0" w:color="auto"/>
              <w:right w:val="single" w:sz="4" w:space="0" w:color="auto"/>
            </w:tcBorders>
            <w:shd w:val="clear" w:color="auto" w:fill="FAE2D5" w:themeFill="accent2" w:themeFillTint="33"/>
            <w:vAlign w:val="center"/>
          </w:tcPr>
          <w:p w14:paraId="5FF2C5FD" w14:textId="2E96270A" w:rsidR="003D0411" w:rsidRPr="003D0411" w:rsidRDefault="00D0167A" w:rsidP="002D327F">
            <w:pPr>
              <w:spacing w:after="0" w:line="288" w:lineRule="auto"/>
              <w:rPr>
                <w:rFonts w:ascii="Calibri" w:eastAsia="Times New Roman" w:hAnsi="Calibri" w:cs="Times New Roman"/>
                <w:kern w:val="0"/>
                <w:sz w:val="22"/>
                <w:szCs w:val="22"/>
                <w:lang w:eastAsia="pl-PL"/>
                <w14:ligatures w14:val="none"/>
              </w:rPr>
            </w:pPr>
            <w:r w:rsidRPr="00D0167A">
              <w:rPr>
                <w:rFonts w:ascii="Calibri" w:eastAsia="Times New Roman" w:hAnsi="Calibri" w:cs="Times New Roman"/>
                <w:kern w:val="0"/>
                <w:sz w:val="22"/>
                <w:szCs w:val="22"/>
                <w:lang w:eastAsia="pl-PL"/>
                <w14:ligatures w14:val="none"/>
              </w:rPr>
              <w:t>Zgodność z zasadą</w:t>
            </w:r>
            <w:r>
              <w:rPr>
                <w:rFonts w:ascii="Calibri" w:eastAsia="Times New Roman" w:hAnsi="Calibri" w:cs="Times New Roman"/>
                <w:kern w:val="0"/>
                <w:sz w:val="22"/>
                <w:szCs w:val="22"/>
                <w:lang w:eastAsia="pl-PL"/>
                <w14:ligatures w14:val="none"/>
              </w:rPr>
              <w:t xml:space="preserve"> </w:t>
            </w:r>
            <w:r w:rsidRPr="00D0167A">
              <w:rPr>
                <w:rFonts w:ascii="Calibri" w:eastAsia="Times New Roman" w:hAnsi="Calibri" w:cs="Times New Roman"/>
                <w:kern w:val="0"/>
                <w:sz w:val="22"/>
                <w:szCs w:val="22"/>
                <w:lang w:eastAsia="pl-PL"/>
                <w14:ligatures w14:val="none"/>
              </w:rPr>
              <w:t>długotrwałego</w:t>
            </w:r>
            <w:r>
              <w:rPr>
                <w:rFonts w:ascii="Calibri" w:eastAsia="Times New Roman" w:hAnsi="Calibri" w:cs="Times New Roman"/>
                <w:kern w:val="0"/>
                <w:sz w:val="22"/>
                <w:szCs w:val="22"/>
                <w:lang w:eastAsia="pl-PL"/>
                <w14:ligatures w14:val="none"/>
              </w:rPr>
              <w:t xml:space="preserve"> </w:t>
            </w:r>
            <w:r w:rsidRPr="00D0167A">
              <w:rPr>
                <w:rFonts w:ascii="Calibri" w:eastAsia="Times New Roman" w:hAnsi="Calibri" w:cs="Times New Roman"/>
                <w:kern w:val="0"/>
                <w:sz w:val="22"/>
                <w:szCs w:val="22"/>
                <w:lang w:eastAsia="pl-PL"/>
                <w14:ligatures w14:val="none"/>
              </w:rPr>
              <w:t>wpływu przedsięwzięcia na wydajność i</w:t>
            </w:r>
            <w:r w:rsidR="003620D2">
              <w:rPr>
                <w:rFonts w:ascii="Calibri" w:eastAsia="Times New Roman" w:hAnsi="Calibri" w:cs="Times New Roman"/>
                <w:kern w:val="0"/>
                <w:sz w:val="22"/>
                <w:szCs w:val="22"/>
                <w:lang w:eastAsia="pl-PL"/>
                <w14:ligatures w14:val="none"/>
              </w:rPr>
              <w:t> </w:t>
            </w:r>
            <w:r w:rsidRPr="00D0167A">
              <w:rPr>
                <w:rFonts w:ascii="Calibri" w:eastAsia="Times New Roman" w:hAnsi="Calibri" w:cs="Times New Roman"/>
                <w:kern w:val="0"/>
                <w:sz w:val="22"/>
                <w:szCs w:val="22"/>
                <w:lang w:eastAsia="pl-PL"/>
                <w14:ligatures w14:val="none"/>
              </w:rPr>
              <w:t>odporność gospodarki polskiej</w:t>
            </w:r>
          </w:p>
        </w:tc>
      </w:tr>
      <w:tr w:rsidR="003D0411" w:rsidRPr="003D0411" w14:paraId="7F1487BF" w14:textId="77777777" w:rsidTr="00BC0C59">
        <w:trPr>
          <w:trHeight w:val="397"/>
          <w:jc w:val="center"/>
        </w:trPr>
        <w:tc>
          <w:tcPr>
            <w:tcW w:w="812" w:type="dxa"/>
            <w:tcBorders>
              <w:top w:val="single" w:sz="4" w:space="0" w:color="auto"/>
              <w:left w:val="single" w:sz="4" w:space="0" w:color="auto"/>
              <w:bottom w:val="single" w:sz="4" w:space="0" w:color="auto"/>
              <w:right w:val="single" w:sz="4" w:space="0" w:color="auto"/>
            </w:tcBorders>
            <w:vAlign w:val="center"/>
          </w:tcPr>
          <w:p w14:paraId="1496B906" w14:textId="706E1CD9" w:rsidR="003D0411" w:rsidRPr="002B66BB" w:rsidRDefault="003D0411" w:rsidP="002D327F">
            <w:pPr>
              <w:pStyle w:val="Akapitzlist"/>
              <w:numPr>
                <w:ilvl w:val="0"/>
                <w:numId w:val="2"/>
              </w:numPr>
              <w:spacing w:after="0" w:line="288" w:lineRule="auto"/>
              <w:rPr>
                <w:rFonts w:ascii="Calibri" w:eastAsia="Times New Roman" w:hAnsi="Calibri" w:cs="Times New Roman"/>
                <w:kern w:val="0"/>
                <w:sz w:val="22"/>
                <w:szCs w:val="22"/>
                <w:lang w:eastAsia="pl-PL"/>
                <w14:ligatures w14:val="none"/>
              </w:rPr>
            </w:pPr>
          </w:p>
        </w:tc>
        <w:tc>
          <w:tcPr>
            <w:tcW w:w="1280" w:type="dxa"/>
            <w:tcBorders>
              <w:top w:val="single" w:sz="4" w:space="0" w:color="auto"/>
              <w:left w:val="single" w:sz="4" w:space="0" w:color="auto"/>
              <w:bottom w:val="single" w:sz="4" w:space="0" w:color="auto"/>
              <w:right w:val="single" w:sz="4" w:space="0" w:color="auto"/>
            </w:tcBorders>
            <w:shd w:val="clear" w:color="auto" w:fill="FFFFFF"/>
          </w:tcPr>
          <w:p w14:paraId="7544DE8A" w14:textId="3572D1D6" w:rsidR="003D0411" w:rsidRPr="003D0411" w:rsidRDefault="003D0411" w:rsidP="002D327F">
            <w:pPr>
              <w:spacing w:after="0" w:line="288" w:lineRule="auto"/>
              <w:rPr>
                <w:rFonts w:ascii="Times New Roman" w:eastAsia="Times New Roman" w:hAnsi="Times New Roman" w:cs="Times New Roman"/>
                <w:kern w:val="0"/>
                <w:sz w:val="22"/>
                <w:szCs w:val="22"/>
                <w:lang w:eastAsia="pl-PL"/>
                <w14:ligatures w14:val="none"/>
              </w:rPr>
            </w:pPr>
          </w:p>
        </w:tc>
        <w:tc>
          <w:tcPr>
            <w:tcW w:w="7194" w:type="dxa"/>
            <w:tcBorders>
              <w:top w:val="single" w:sz="4" w:space="0" w:color="auto"/>
              <w:left w:val="single" w:sz="4" w:space="0" w:color="auto"/>
              <w:bottom w:val="single" w:sz="4" w:space="0" w:color="auto"/>
              <w:right w:val="single" w:sz="4" w:space="0" w:color="auto"/>
            </w:tcBorders>
            <w:shd w:val="clear" w:color="auto" w:fill="FAE2D5" w:themeFill="accent2" w:themeFillTint="33"/>
            <w:vAlign w:val="center"/>
          </w:tcPr>
          <w:p w14:paraId="6E1A3949" w14:textId="5C9BC307" w:rsidR="003D0411" w:rsidRPr="003D0411" w:rsidRDefault="002B66BB" w:rsidP="002D327F">
            <w:pPr>
              <w:spacing w:after="0" w:line="288" w:lineRule="auto"/>
              <w:rPr>
                <w:rFonts w:ascii="Calibri" w:eastAsia="Times New Roman" w:hAnsi="Calibri" w:cs="Times New Roman"/>
                <w:kern w:val="0"/>
                <w:sz w:val="22"/>
                <w:szCs w:val="22"/>
                <w:lang w:eastAsia="pl-PL"/>
                <w14:ligatures w14:val="none"/>
              </w:rPr>
            </w:pPr>
            <w:r>
              <w:rPr>
                <w:rFonts w:ascii="Calibri" w:eastAsia="Times New Roman" w:hAnsi="Calibri" w:cs="Times New Roman"/>
                <w:kern w:val="0"/>
                <w:sz w:val="22"/>
                <w:szCs w:val="22"/>
                <w:lang w:eastAsia="pl-PL"/>
                <w14:ligatures w14:val="none"/>
              </w:rPr>
              <w:t>P</w:t>
            </w:r>
            <w:r w:rsidR="00D0167A" w:rsidRPr="00D0167A">
              <w:rPr>
                <w:rFonts w:ascii="Calibri" w:eastAsia="Times New Roman" w:hAnsi="Calibri" w:cs="Times New Roman"/>
                <w:kern w:val="0"/>
                <w:sz w:val="22"/>
                <w:szCs w:val="22"/>
                <w:lang w:eastAsia="pl-PL"/>
                <w14:ligatures w14:val="none"/>
              </w:rPr>
              <w:t>rzedsięwzięcie ma pozytywny i bezpośredni wpływ</w:t>
            </w:r>
            <w:r w:rsidR="00D0167A" w:rsidRPr="00D0167A">
              <w:rPr>
                <w:rFonts w:ascii="Times New Roman" w:eastAsia="Times New Roman" w:hAnsi="Times New Roman" w:cs="Times New Roman"/>
                <w:kern w:val="0"/>
                <w:lang w:eastAsia="pl-PL"/>
                <w14:ligatures w14:val="none"/>
              </w:rPr>
              <w:t xml:space="preserve"> </w:t>
            </w:r>
            <w:r w:rsidR="00D0167A" w:rsidRPr="00D0167A">
              <w:rPr>
                <w:rFonts w:ascii="Calibri" w:eastAsia="Times New Roman" w:hAnsi="Calibri" w:cs="Times New Roman"/>
                <w:kern w:val="0"/>
                <w:sz w:val="22"/>
                <w:szCs w:val="22"/>
                <w:lang w:eastAsia="pl-PL"/>
                <w14:ligatures w14:val="none"/>
              </w:rPr>
              <w:t>na wskaźniki i cele inwestycji w planie rozwojowym (KPO) oraz Instrumencie na rzecz Odbudowy i Zwiększenia Odporności (RRF)</w:t>
            </w:r>
          </w:p>
        </w:tc>
      </w:tr>
      <w:tr w:rsidR="003D0411" w:rsidRPr="003D0411" w14:paraId="30BF403B" w14:textId="77777777" w:rsidTr="00BC0C59">
        <w:trPr>
          <w:trHeight w:val="397"/>
          <w:jc w:val="center"/>
        </w:trPr>
        <w:tc>
          <w:tcPr>
            <w:tcW w:w="812" w:type="dxa"/>
            <w:tcBorders>
              <w:top w:val="single" w:sz="4" w:space="0" w:color="auto"/>
              <w:left w:val="single" w:sz="4" w:space="0" w:color="auto"/>
              <w:bottom w:val="single" w:sz="4" w:space="0" w:color="auto"/>
              <w:right w:val="single" w:sz="4" w:space="0" w:color="auto"/>
            </w:tcBorders>
            <w:vAlign w:val="center"/>
          </w:tcPr>
          <w:p w14:paraId="51A8AFAF" w14:textId="4B55B54E" w:rsidR="003D0411" w:rsidRPr="002B66BB" w:rsidRDefault="003D0411" w:rsidP="002D327F">
            <w:pPr>
              <w:pStyle w:val="Akapitzlist"/>
              <w:numPr>
                <w:ilvl w:val="0"/>
                <w:numId w:val="2"/>
              </w:numPr>
              <w:spacing w:after="0" w:line="288" w:lineRule="auto"/>
              <w:rPr>
                <w:rFonts w:ascii="Calibri" w:eastAsia="Times New Roman" w:hAnsi="Calibri" w:cs="Times New Roman"/>
                <w:kern w:val="0"/>
                <w:sz w:val="22"/>
                <w:szCs w:val="22"/>
                <w:lang w:eastAsia="pl-PL"/>
                <w14:ligatures w14:val="none"/>
              </w:rPr>
            </w:pPr>
          </w:p>
        </w:tc>
        <w:tc>
          <w:tcPr>
            <w:tcW w:w="1280" w:type="dxa"/>
            <w:tcBorders>
              <w:top w:val="single" w:sz="4" w:space="0" w:color="auto"/>
              <w:left w:val="single" w:sz="4" w:space="0" w:color="auto"/>
              <w:bottom w:val="single" w:sz="4" w:space="0" w:color="auto"/>
              <w:right w:val="single" w:sz="4" w:space="0" w:color="auto"/>
            </w:tcBorders>
            <w:shd w:val="clear" w:color="auto" w:fill="FFFFFF"/>
          </w:tcPr>
          <w:p w14:paraId="4F68ABCF" w14:textId="10E8C21B" w:rsidR="003D0411" w:rsidRPr="003D0411" w:rsidRDefault="003D0411" w:rsidP="002D327F">
            <w:pPr>
              <w:spacing w:after="0" w:line="288" w:lineRule="auto"/>
              <w:rPr>
                <w:rFonts w:ascii="Times New Roman" w:eastAsia="Times New Roman" w:hAnsi="Times New Roman" w:cs="Times New Roman"/>
                <w:kern w:val="0"/>
                <w:sz w:val="22"/>
                <w:szCs w:val="22"/>
                <w:lang w:eastAsia="pl-PL"/>
                <w14:ligatures w14:val="none"/>
              </w:rPr>
            </w:pPr>
          </w:p>
        </w:tc>
        <w:tc>
          <w:tcPr>
            <w:tcW w:w="7194" w:type="dxa"/>
            <w:tcBorders>
              <w:top w:val="single" w:sz="4" w:space="0" w:color="auto"/>
              <w:left w:val="single" w:sz="4" w:space="0" w:color="auto"/>
              <w:bottom w:val="single" w:sz="4" w:space="0" w:color="auto"/>
              <w:right w:val="single" w:sz="4" w:space="0" w:color="auto"/>
            </w:tcBorders>
            <w:shd w:val="clear" w:color="auto" w:fill="FAE2D5" w:themeFill="accent2" w:themeFillTint="33"/>
            <w:vAlign w:val="center"/>
          </w:tcPr>
          <w:p w14:paraId="7D93F8DD" w14:textId="062064AE" w:rsidR="003D0411" w:rsidRPr="003D0411" w:rsidRDefault="00524D11" w:rsidP="002D327F">
            <w:pPr>
              <w:spacing w:after="0" w:line="288" w:lineRule="auto"/>
              <w:rPr>
                <w:rFonts w:ascii="Calibri" w:eastAsia="Times New Roman" w:hAnsi="Calibri" w:cs="Times New Roman"/>
                <w:kern w:val="0"/>
                <w:sz w:val="22"/>
                <w:szCs w:val="22"/>
                <w:lang w:eastAsia="pl-PL"/>
                <w14:ligatures w14:val="none"/>
              </w:rPr>
            </w:pPr>
            <w:r>
              <w:rPr>
                <w:rFonts w:ascii="Calibri" w:eastAsia="Times New Roman" w:hAnsi="Calibri" w:cs="Times New Roman"/>
                <w:kern w:val="0"/>
                <w:sz w:val="22"/>
                <w:szCs w:val="22"/>
                <w:lang w:eastAsia="pl-PL"/>
                <w14:ligatures w14:val="none"/>
              </w:rPr>
              <w:t xml:space="preserve">Wskaźniki </w:t>
            </w:r>
            <w:r w:rsidRPr="00524D11">
              <w:rPr>
                <w:rFonts w:ascii="Calibri" w:eastAsia="Times New Roman" w:hAnsi="Calibri" w:cs="Times New Roman"/>
                <w:kern w:val="0"/>
                <w:sz w:val="22"/>
                <w:szCs w:val="22"/>
                <w:lang w:eastAsia="pl-PL"/>
                <w14:ligatures w14:val="none"/>
              </w:rPr>
              <w:t>własne przedsięwzięcia (inne niż wskaźniki dla inwestycji w planie rozwojowym i wspólne wskaźniki na poziomie RRF) są adekwatne do celu i zakresu danego przedsięwzięcia oraz mierzalne i realne</w:t>
            </w:r>
          </w:p>
        </w:tc>
      </w:tr>
      <w:tr w:rsidR="003D0411" w:rsidRPr="003D0411" w14:paraId="0275C3ED" w14:textId="77777777" w:rsidTr="00BC0C59">
        <w:trPr>
          <w:trHeight w:val="397"/>
          <w:jc w:val="center"/>
        </w:trPr>
        <w:tc>
          <w:tcPr>
            <w:tcW w:w="812" w:type="dxa"/>
            <w:tcBorders>
              <w:top w:val="single" w:sz="4" w:space="0" w:color="auto"/>
              <w:left w:val="single" w:sz="4" w:space="0" w:color="auto"/>
              <w:bottom w:val="single" w:sz="4" w:space="0" w:color="auto"/>
              <w:right w:val="single" w:sz="4" w:space="0" w:color="auto"/>
            </w:tcBorders>
            <w:vAlign w:val="center"/>
          </w:tcPr>
          <w:p w14:paraId="340FDA58" w14:textId="32195092" w:rsidR="003D0411" w:rsidRPr="002B66BB" w:rsidRDefault="003D0411" w:rsidP="002D327F">
            <w:pPr>
              <w:pStyle w:val="Akapitzlist"/>
              <w:numPr>
                <w:ilvl w:val="0"/>
                <w:numId w:val="2"/>
              </w:numPr>
              <w:spacing w:after="0" w:line="288" w:lineRule="auto"/>
              <w:rPr>
                <w:rFonts w:ascii="Calibri" w:eastAsia="Times New Roman" w:hAnsi="Calibri" w:cs="Times New Roman"/>
                <w:kern w:val="0"/>
                <w:sz w:val="22"/>
                <w:szCs w:val="22"/>
                <w:lang w:eastAsia="pl-PL"/>
                <w14:ligatures w14:val="none"/>
              </w:rPr>
            </w:pPr>
          </w:p>
        </w:tc>
        <w:tc>
          <w:tcPr>
            <w:tcW w:w="1280" w:type="dxa"/>
            <w:tcBorders>
              <w:top w:val="single" w:sz="4" w:space="0" w:color="auto"/>
              <w:left w:val="single" w:sz="4" w:space="0" w:color="auto"/>
              <w:bottom w:val="single" w:sz="4" w:space="0" w:color="auto"/>
              <w:right w:val="single" w:sz="4" w:space="0" w:color="auto"/>
            </w:tcBorders>
            <w:shd w:val="clear" w:color="auto" w:fill="FFFFFF"/>
          </w:tcPr>
          <w:p w14:paraId="5F3843AC" w14:textId="4C6B4499" w:rsidR="003D0411" w:rsidRPr="003D0411" w:rsidRDefault="003D0411" w:rsidP="002D327F">
            <w:pPr>
              <w:spacing w:after="0" w:line="288" w:lineRule="auto"/>
              <w:rPr>
                <w:rFonts w:ascii="Times New Roman" w:eastAsia="Times New Roman" w:hAnsi="Times New Roman" w:cs="Times New Roman"/>
                <w:kern w:val="0"/>
                <w:sz w:val="22"/>
                <w:szCs w:val="22"/>
                <w:lang w:eastAsia="pl-PL"/>
                <w14:ligatures w14:val="none"/>
              </w:rPr>
            </w:pPr>
          </w:p>
        </w:tc>
        <w:tc>
          <w:tcPr>
            <w:tcW w:w="7194" w:type="dxa"/>
            <w:tcBorders>
              <w:top w:val="single" w:sz="4" w:space="0" w:color="auto"/>
              <w:left w:val="single" w:sz="4" w:space="0" w:color="auto"/>
              <w:bottom w:val="single" w:sz="4" w:space="0" w:color="auto"/>
              <w:right w:val="single" w:sz="4" w:space="0" w:color="auto"/>
            </w:tcBorders>
            <w:shd w:val="clear" w:color="auto" w:fill="FAE2D5" w:themeFill="accent2" w:themeFillTint="33"/>
            <w:vAlign w:val="center"/>
          </w:tcPr>
          <w:p w14:paraId="2ED70C44" w14:textId="201A2A58" w:rsidR="00524D11" w:rsidRPr="00524D11" w:rsidRDefault="00F82041" w:rsidP="002D327F">
            <w:pPr>
              <w:spacing w:after="0" w:line="288" w:lineRule="auto"/>
              <w:rPr>
                <w:rFonts w:ascii="Calibri" w:eastAsia="Times New Roman" w:hAnsi="Calibri" w:cs="Times New Roman"/>
                <w:iCs/>
                <w:kern w:val="0"/>
                <w:sz w:val="22"/>
                <w:szCs w:val="22"/>
                <w:lang w:eastAsia="pl-PL"/>
                <w14:ligatures w14:val="none"/>
              </w:rPr>
            </w:pPr>
            <w:r>
              <w:rPr>
                <w:rFonts w:ascii="Calibri" w:eastAsia="Times New Roman" w:hAnsi="Calibri" w:cs="Times New Roman"/>
                <w:iCs/>
                <w:kern w:val="0"/>
                <w:sz w:val="22"/>
                <w:szCs w:val="22"/>
                <w:lang w:eastAsia="pl-PL"/>
                <w14:ligatures w14:val="none"/>
              </w:rPr>
              <w:t>I</w:t>
            </w:r>
            <w:r w:rsidR="00524D11" w:rsidRPr="00524D11">
              <w:rPr>
                <w:rFonts w:ascii="Calibri" w:eastAsia="Times New Roman" w:hAnsi="Calibri" w:cs="Times New Roman"/>
                <w:iCs/>
                <w:kern w:val="0"/>
                <w:sz w:val="22"/>
                <w:szCs w:val="22"/>
                <w:lang w:eastAsia="pl-PL"/>
                <w14:ligatures w14:val="none"/>
              </w:rPr>
              <w:t>nwestycja realizuje cele polityki energetyczno</w:t>
            </w:r>
            <w:r w:rsidR="000F5B6B">
              <w:rPr>
                <w:rFonts w:ascii="Calibri" w:eastAsia="Times New Roman" w:hAnsi="Calibri" w:cs="Times New Roman"/>
                <w:iCs/>
                <w:kern w:val="0"/>
                <w:sz w:val="22"/>
                <w:szCs w:val="22"/>
                <w:lang w:eastAsia="pl-PL"/>
                <w14:ligatures w14:val="none"/>
              </w:rPr>
              <w:t>-</w:t>
            </w:r>
            <w:r w:rsidR="00524D11" w:rsidRPr="00524D11">
              <w:rPr>
                <w:rFonts w:ascii="Calibri" w:eastAsia="Times New Roman" w:hAnsi="Calibri" w:cs="Times New Roman"/>
                <w:iCs/>
                <w:kern w:val="0"/>
                <w:sz w:val="22"/>
                <w:szCs w:val="22"/>
                <w:lang w:eastAsia="pl-PL"/>
                <w14:ligatures w14:val="none"/>
              </w:rPr>
              <w:t>klimatycznej oraz cele zrównoważonego rozwoju wynikające w szczególności z następujących dokumentów o charakterze strategicznym:</w:t>
            </w:r>
          </w:p>
          <w:p w14:paraId="0AFE5B62" w14:textId="77777777" w:rsidR="00524D11" w:rsidRPr="00524D11" w:rsidRDefault="00524D11" w:rsidP="002D327F">
            <w:pPr>
              <w:numPr>
                <w:ilvl w:val="0"/>
                <w:numId w:val="1"/>
              </w:numPr>
              <w:spacing w:after="0" w:line="288" w:lineRule="auto"/>
              <w:rPr>
                <w:rFonts w:ascii="Calibri" w:eastAsia="Times New Roman" w:hAnsi="Calibri" w:cs="Times New Roman"/>
                <w:iCs/>
                <w:kern w:val="0"/>
                <w:sz w:val="22"/>
                <w:szCs w:val="22"/>
                <w:lang w:eastAsia="pl-PL"/>
                <w14:ligatures w14:val="none"/>
              </w:rPr>
            </w:pPr>
            <w:r w:rsidRPr="00524D11">
              <w:rPr>
                <w:rFonts w:ascii="Calibri" w:eastAsia="Times New Roman" w:hAnsi="Calibri" w:cs="Times New Roman"/>
                <w:iCs/>
                <w:kern w:val="0"/>
                <w:sz w:val="22"/>
                <w:szCs w:val="22"/>
                <w:lang w:eastAsia="pl-PL"/>
                <w14:ligatures w14:val="none"/>
              </w:rPr>
              <w:t>Polityka energetyczna Polski do 2040 r.,</w:t>
            </w:r>
          </w:p>
          <w:p w14:paraId="5B046770" w14:textId="77777777" w:rsidR="00524D11" w:rsidRPr="00524D11" w:rsidRDefault="00524D11" w:rsidP="002D327F">
            <w:pPr>
              <w:numPr>
                <w:ilvl w:val="0"/>
                <w:numId w:val="1"/>
              </w:numPr>
              <w:spacing w:after="0" w:line="288" w:lineRule="auto"/>
              <w:rPr>
                <w:rFonts w:ascii="Calibri" w:eastAsia="Times New Roman" w:hAnsi="Calibri" w:cs="Times New Roman"/>
                <w:iCs/>
                <w:kern w:val="0"/>
                <w:sz w:val="22"/>
                <w:szCs w:val="22"/>
                <w:lang w:eastAsia="pl-PL"/>
                <w14:ligatures w14:val="none"/>
              </w:rPr>
            </w:pPr>
            <w:r w:rsidRPr="00524D11">
              <w:rPr>
                <w:rFonts w:ascii="Calibri" w:eastAsia="Times New Roman" w:hAnsi="Calibri" w:cs="Times New Roman"/>
                <w:iCs/>
                <w:kern w:val="0"/>
                <w:sz w:val="22"/>
                <w:szCs w:val="22"/>
                <w:lang w:eastAsia="pl-PL"/>
                <w14:ligatures w14:val="none"/>
              </w:rPr>
              <w:t>Krajowy plan na rzecz energii i klimatu na lata 2021-2030,</w:t>
            </w:r>
          </w:p>
          <w:p w14:paraId="53010D4D" w14:textId="77777777" w:rsidR="00524D11" w:rsidRPr="00524D11" w:rsidRDefault="00524D11" w:rsidP="002D327F">
            <w:pPr>
              <w:numPr>
                <w:ilvl w:val="0"/>
                <w:numId w:val="1"/>
              </w:numPr>
              <w:spacing w:after="0" w:line="288" w:lineRule="auto"/>
              <w:rPr>
                <w:rFonts w:ascii="Calibri" w:eastAsia="Times New Roman" w:hAnsi="Calibri" w:cs="Times New Roman"/>
                <w:iCs/>
                <w:kern w:val="0"/>
                <w:sz w:val="22"/>
                <w:szCs w:val="22"/>
                <w:lang w:eastAsia="pl-PL"/>
                <w14:ligatures w14:val="none"/>
              </w:rPr>
            </w:pPr>
            <w:r w:rsidRPr="00524D11">
              <w:rPr>
                <w:rFonts w:ascii="Calibri" w:eastAsia="Times New Roman" w:hAnsi="Calibri" w:cs="Times New Roman"/>
                <w:iCs/>
                <w:kern w:val="0"/>
                <w:sz w:val="22"/>
                <w:szCs w:val="22"/>
                <w:lang w:eastAsia="pl-PL"/>
                <w14:ligatures w14:val="none"/>
              </w:rPr>
              <w:t>Polityka ekologiczna Państwa do 2030 r.,</w:t>
            </w:r>
          </w:p>
          <w:p w14:paraId="0C89184C" w14:textId="3C9EAA6A" w:rsidR="003D0411" w:rsidRPr="003D0411" w:rsidRDefault="00524D11" w:rsidP="002D327F">
            <w:pPr>
              <w:numPr>
                <w:ilvl w:val="0"/>
                <w:numId w:val="1"/>
              </w:numPr>
              <w:spacing w:after="0" w:line="288" w:lineRule="auto"/>
              <w:rPr>
                <w:rFonts w:ascii="Calibri" w:eastAsia="Times New Roman" w:hAnsi="Calibri" w:cs="Times New Roman"/>
                <w:iCs/>
                <w:kern w:val="0"/>
                <w:sz w:val="22"/>
                <w:szCs w:val="22"/>
                <w:lang w:eastAsia="pl-PL"/>
                <w14:ligatures w14:val="none"/>
              </w:rPr>
            </w:pPr>
            <w:r w:rsidRPr="00524D11">
              <w:rPr>
                <w:rFonts w:ascii="Calibri" w:eastAsia="Times New Roman" w:hAnsi="Calibri" w:cs="Times New Roman"/>
                <w:iCs/>
                <w:kern w:val="0"/>
                <w:sz w:val="22"/>
                <w:szCs w:val="22"/>
                <w:lang w:eastAsia="pl-PL"/>
                <w14:ligatures w14:val="none"/>
              </w:rPr>
              <w:t>Komunikat Komisji „Europejski Zielony Ład”</w:t>
            </w:r>
          </w:p>
        </w:tc>
      </w:tr>
      <w:tr w:rsidR="00455C98" w:rsidRPr="003D0411" w14:paraId="49F3A29C" w14:textId="77777777" w:rsidTr="00BC0C59">
        <w:trPr>
          <w:trHeight w:val="450"/>
          <w:jc w:val="center"/>
        </w:trPr>
        <w:tc>
          <w:tcPr>
            <w:tcW w:w="812" w:type="dxa"/>
            <w:tcBorders>
              <w:top w:val="single" w:sz="4" w:space="0" w:color="auto"/>
              <w:left w:val="single" w:sz="4" w:space="0" w:color="auto"/>
              <w:bottom w:val="single" w:sz="4" w:space="0" w:color="auto"/>
              <w:right w:val="single" w:sz="4" w:space="0" w:color="auto"/>
            </w:tcBorders>
            <w:vAlign w:val="center"/>
          </w:tcPr>
          <w:p w14:paraId="38464AF4" w14:textId="77777777" w:rsidR="00455C98" w:rsidRPr="002B66BB" w:rsidRDefault="00455C98" w:rsidP="002D327F">
            <w:pPr>
              <w:pStyle w:val="Akapitzlist"/>
              <w:numPr>
                <w:ilvl w:val="0"/>
                <w:numId w:val="2"/>
              </w:numPr>
              <w:spacing w:after="0" w:line="288" w:lineRule="auto"/>
              <w:rPr>
                <w:rFonts w:ascii="Calibri" w:eastAsia="Times New Roman" w:hAnsi="Calibri" w:cs="Times New Roman"/>
                <w:kern w:val="0"/>
                <w:sz w:val="22"/>
                <w:szCs w:val="22"/>
                <w:lang w:eastAsia="pl-PL"/>
                <w14:ligatures w14:val="none"/>
              </w:rPr>
            </w:pPr>
          </w:p>
        </w:tc>
        <w:tc>
          <w:tcPr>
            <w:tcW w:w="1280" w:type="dxa"/>
            <w:tcBorders>
              <w:top w:val="single" w:sz="4" w:space="0" w:color="auto"/>
              <w:left w:val="single" w:sz="4" w:space="0" w:color="auto"/>
              <w:bottom w:val="single" w:sz="4" w:space="0" w:color="auto"/>
              <w:right w:val="single" w:sz="4" w:space="0" w:color="auto"/>
            </w:tcBorders>
            <w:shd w:val="clear" w:color="auto" w:fill="FFFFFF"/>
          </w:tcPr>
          <w:p w14:paraId="7BB65338" w14:textId="4A3383AA" w:rsidR="00455C98" w:rsidRPr="003D0411" w:rsidRDefault="00455C98" w:rsidP="002D327F">
            <w:pPr>
              <w:spacing w:after="0" w:line="288" w:lineRule="auto"/>
              <w:rPr>
                <w:rFonts w:ascii="Times New Roman" w:eastAsia="Times New Roman" w:hAnsi="Times New Roman" w:cs="Times New Roman"/>
                <w:kern w:val="0"/>
                <w:sz w:val="22"/>
                <w:szCs w:val="22"/>
                <w:lang w:eastAsia="pl-PL"/>
                <w14:ligatures w14:val="none"/>
              </w:rPr>
            </w:pPr>
          </w:p>
        </w:tc>
        <w:tc>
          <w:tcPr>
            <w:tcW w:w="7194" w:type="dxa"/>
            <w:tcBorders>
              <w:top w:val="single" w:sz="4" w:space="0" w:color="auto"/>
              <w:left w:val="single" w:sz="4" w:space="0" w:color="auto"/>
              <w:bottom w:val="single" w:sz="4" w:space="0" w:color="auto"/>
              <w:right w:val="single" w:sz="4" w:space="0" w:color="auto"/>
            </w:tcBorders>
            <w:shd w:val="clear" w:color="auto" w:fill="FAE2D5" w:themeFill="accent2" w:themeFillTint="33"/>
            <w:vAlign w:val="center"/>
          </w:tcPr>
          <w:p w14:paraId="1CA390B8" w14:textId="4802EAA5" w:rsidR="00455C98" w:rsidRPr="00524D11" w:rsidRDefault="00455C98" w:rsidP="002D327F">
            <w:pPr>
              <w:spacing w:after="0" w:line="288" w:lineRule="auto"/>
              <w:rPr>
                <w:rFonts w:ascii="Calibri" w:eastAsia="Times New Roman" w:hAnsi="Calibri" w:cs="Times New Roman"/>
                <w:kern w:val="0"/>
                <w:sz w:val="22"/>
                <w:szCs w:val="22"/>
                <w:lang w:eastAsia="pl-PL"/>
                <w14:ligatures w14:val="none"/>
              </w:rPr>
            </w:pPr>
            <w:r w:rsidRPr="00455C98">
              <w:rPr>
                <w:rFonts w:ascii="Calibri" w:eastAsia="Times New Roman" w:hAnsi="Calibri" w:cs="Times New Roman"/>
                <w:kern w:val="0"/>
                <w:sz w:val="22"/>
                <w:szCs w:val="22"/>
                <w:lang w:eastAsia="pl-PL"/>
                <w14:ligatures w14:val="none"/>
              </w:rPr>
              <w:t>Zakaz zbywania nieruchomości/ wyposażenia/sprzętu stanowiącego przedmiot dofinansowania przez co najmniej 5 lat od dnia zakończenia realizacji inwestycji</w:t>
            </w:r>
            <w:r>
              <w:rPr>
                <w:rFonts w:ascii="Calibri" w:eastAsia="Times New Roman" w:hAnsi="Calibri" w:cs="Times New Roman"/>
                <w:kern w:val="0"/>
                <w:sz w:val="22"/>
                <w:szCs w:val="22"/>
                <w:lang w:eastAsia="pl-PL"/>
                <w14:ligatures w14:val="none"/>
              </w:rPr>
              <w:t xml:space="preserve"> (w tym </w:t>
            </w:r>
            <w:r w:rsidR="00B81518">
              <w:rPr>
                <w:rFonts w:ascii="Calibri" w:eastAsia="Times New Roman" w:hAnsi="Calibri" w:cs="Times New Roman"/>
                <w:kern w:val="0"/>
                <w:sz w:val="22"/>
                <w:szCs w:val="22"/>
                <w:lang w:eastAsia="pl-PL"/>
                <w14:ligatures w14:val="none"/>
              </w:rPr>
              <w:t xml:space="preserve">zakaz </w:t>
            </w:r>
            <w:r>
              <w:rPr>
                <w:rFonts w:ascii="Calibri" w:eastAsia="Times New Roman" w:hAnsi="Calibri" w:cs="Times New Roman"/>
                <w:kern w:val="0"/>
                <w:sz w:val="22"/>
                <w:szCs w:val="22"/>
                <w:lang w:eastAsia="pl-PL"/>
                <w14:ligatures w14:val="none"/>
              </w:rPr>
              <w:t>wywożenia poza terytorium Rzeczpospolitej Polskiej</w:t>
            </w:r>
            <w:r w:rsidR="00B81518">
              <w:rPr>
                <w:rFonts w:ascii="Calibri" w:eastAsia="Times New Roman" w:hAnsi="Calibri" w:cs="Times New Roman"/>
                <w:kern w:val="0"/>
                <w:sz w:val="22"/>
                <w:szCs w:val="22"/>
                <w:lang w:eastAsia="pl-PL"/>
                <w14:ligatures w14:val="none"/>
              </w:rPr>
              <w:t xml:space="preserve"> i u</w:t>
            </w:r>
            <w:r w:rsidR="00B81518" w:rsidRPr="00455C98">
              <w:rPr>
                <w:rFonts w:ascii="Calibri" w:eastAsia="Times New Roman" w:hAnsi="Calibri" w:cs="Times New Roman"/>
                <w:kern w:val="0"/>
                <w:sz w:val="22"/>
                <w:szCs w:val="22"/>
                <w:lang w:eastAsia="pl-PL"/>
                <w14:ligatures w14:val="none"/>
              </w:rPr>
              <w:t>trzymani</w:t>
            </w:r>
            <w:r w:rsidR="00B81518">
              <w:rPr>
                <w:rFonts w:ascii="Calibri" w:eastAsia="Times New Roman" w:hAnsi="Calibri" w:cs="Times New Roman"/>
                <w:kern w:val="0"/>
                <w:sz w:val="22"/>
                <w:szCs w:val="22"/>
                <w:lang w:eastAsia="pl-PL"/>
                <w14:ligatures w14:val="none"/>
              </w:rPr>
              <w:t>e</w:t>
            </w:r>
            <w:r w:rsidR="00B81518" w:rsidRPr="00455C98">
              <w:rPr>
                <w:rFonts w:ascii="Calibri" w:eastAsia="Times New Roman" w:hAnsi="Calibri" w:cs="Times New Roman"/>
                <w:kern w:val="0"/>
                <w:sz w:val="22"/>
                <w:szCs w:val="22"/>
                <w:lang w:eastAsia="pl-PL"/>
                <w14:ligatures w14:val="none"/>
              </w:rPr>
              <w:t xml:space="preserve"> trwałości przedsięwzięcia przez okres 5 lat od dnia zakończenia realizacji inwestycji</w:t>
            </w:r>
            <w:r>
              <w:rPr>
                <w:rFonts w:ascii="Calibri" w:eastAsia="Times New Roman" w:hAnsi="Calibri" w:cs="Times New Roman"/>
                <w:kern w:val="0"/>
                <w:sz w:val="22"/>
                <w:szCs w:val="22"/>
                <w:lang w:eastAsia="pl-PL"/>
                <w14:ligatures w14:val="none"/>
              </w:rPr>
              <w:t>)</w:t>
            </w:r>
          </w:p>
        </w:tc>
      </w:tr>
      <w:tr w:rsidR="00383DDE" w:rsidRPr="003D0411" w14:paraId="2181C955" w14:textId="77777777" w:rsidTr="00BC0C59">
        <w:trPr>
          <w:trHeight w:val="450"/>
          <w:jc w:val="center"/>
        </w:trPr>
        <w:tc>
          <w:tcPr>
            <w:tcW w:w="812" w:type="dxa"/>
            <w:tcBorders>
              <w:top w:val="single" w:sz="4" w:space="0" w:color="auto"/>
              <w:left w:val="single" w:sz="4" w:space="0" w:color="auto"/>
              <w:bottom w:val="single" w:sz="4" w:space="0" w:color="auto"/>
              <w:right w:val="single" w:sz="4" w:space="0" w:color="auto"/>
            </w:tcBorders>
            <w:vAlign w:val="center"/>
          </w:tcPr>
          <w:p w14:paraId="4315AE89" w14:textId="77777777" w:rsidR="00383DDE" w:rsidRPr="002B66BB" w:rsidRDefault="00383DDE" w:rsidP="002D327F">
            <w:pPr>
              <w:pStyle w:val="Akapitzlist"/>
              <w:numPr>
                <w:ilvl w:val="0"/>
                <w:numId w:val="2"/>
              </w:numPr>
              <w:spacing w:after="0" w:line="288" w:lineRule="auto"/>
              <w:rPr>
                <w:rFonts w:ascii="Calibri" w:eastAsia="Times New Roman" w:hAnsi="Calibri" w:cs="Times New Roman"/>
                <w:kern w:val="0"/>
                <w:sz w:val="22"/>
                <w:szCs w:val="22"/>
                <w:lang w:eastAsia="pl-PL"/>
                <w14:ligatures w14:val="none"/>
              </w:rPr>
            </w:pPr>
          </w:p>
        </w:tc>
        <w:tc>
          <w:tcPr>
            <w:tcW w:w="1280" w:type="dxa"/>
            <w:tcBorders>
              <w:top w:val="single" w:sz="4" w:space="0" w:color="auto"/>
              <w:left w:val="single" w:sz="4" w:space="0" w:color="auto"/>
              <w:bottom w:val="single" w:sz="4" w:space="0" w:color="auto"/>
              <w:right w:val="single" w:sz="4" w:space="0" w:color="auto"/>
            </w:tcBorders>
            <w:shd w:val="clear" w:color="auto" w:fill="FFFFFF"/>
          </w:tcPr>
          <w:p w14:paraId="31D59B0E" w14:textId="77777777" w:rsidR="00383DDE" w:rsidRPr="003D0411" w:rsidRDefault="00383DDE" w:rsidP="002D327F">
            <w:pPr>
              <w:spacing w:after="0" w:line="288" w:lineRule="auto"/>
              <w:rPr>
                <w:rFonts w:ascii="Times New Roman" w:eastAsia="Times New Roman" w:hAnsi="Times New Roman" w:cs="Times New Roman"/>
                <w:kern w:val="0"/>
                <w:sz w:val="22"/>
                <w:szCs w:val="22"/>
                <w:lang w:eastAsia="pl-PL"/>
                <w14:ligatures w14:val="none"/>
              </w:rPr>
            </w:pPr>
          </w:p>
        </w:tc>
        <w:tc>
          <w:tcPr>
            <w:tcW w:w="7194" w:type="dxa"/>
            <w:tcBorders>
              <w:top w:val="single" w:sz="4" w:space="0" w:color="auto"/>
              <w:left w:val="single" w:sz="4" w:space="0" w:color="auto"/>
              <w:bottom w:val="single" w:sz="4" w:space="0" w:color="auto"/>
              <w:right w:val="single" w:sz="4" w:space="0" w:color="auto"/>
            </w:tcBorders>
            <w:shd w:val="clear" w:color="auto" w:fill="FAE2D5" w:themeFill="accent2" w:themeFillTint="33"/>
            <w:vAlign w:val="center"/>
          </w:tcPr>
          <w:p w14:paraId="6AAA4764" w14:textId="0D8745DE" w:rsidR="00383DDE" w:rsidRPr="00455C98" w:rsidRDefault="00383DDE" w:rsidP="002D327F">
            <w:pPr>
              <w:spacing w:after="0" w:line="288" w:lineRule="auto"/>
              <w:rPr>
                <w:rFonts w:ascii="Calibri" w:eastAsia="Times New Roman" w:hAnsi="Calibri" w:cs="Times New Roman"/>
                <w:kern w:val="0"/>
                <w:sz w:val="22"/>
                <w:szCs w:val="22"/>
                <w:lang w:eastAsia="pl-PL"/>
                <w14:ligatures w14:val="none"/>
              </w:rPr>
            </w:pPr>
            <w:r w:rsidRPr="00383DDE">
              <w:rPr>
                <w:rFonts w:ascii="Calibri" w:eastAsia="Times New Roman" w:hAnsi="Calibri" w:cs="Times New Roman"/>
                <w:kern w:val="0"/>
                <w:sz w:val="22"/>
                <w:szCs w:val="22"/>
                <w:lang w:eastAsia="pl-PL"/>
                <w14:ligatures w14:val="none"/>
              </w:rPr>
              <w:t>W ramach przedsięwzię</w:t>
            </w:r>
            <w:r w:rsidR="001505A1">
              <w:rPr>
                <w:rFonts w:ascii="Calibri" w:eastAsia="Times New Roman" w:hAnsi="Calibri" w:cs="Times New Roman"/>
                <w:kern w:val="0"/>
                <w:sz w:val="22"/>
                <w:szCs w:val="22"/>
                <w:lang w:eastAsia="pl-PL"/>
                <w14:ligatures w14:val="none"/>
              </w:rPr>
              <w:t xml:space="preserve">cia zostaną </w:t>
            </w:r>
            <w:r w:rsidRPr="00383DDE">
              <w:rPr>
                <w:rFonts w:ascii="Calibri" w:eastAsia="Times New Roman" w:hAnsi="Calibri" w:cs="Times New Roman"/>
                <w:kern w:val="0"/>
                <w:sz w:val="22"/>
                <w:szCs w:val="22"/>
                <w:lang w:eastAsia="pl-PL"/>
                <w14:ligatures w14:val="none"/>
              </w:rPr>
              <w:t>zastosowanie wyłącznie now</w:t>
            </w:r>
            <w:r w:rsidR="001505A1">
              <w:rPr>
                <w:rFonts w:ascii="Calibri" w:eastAsia="Times New Roman" w:hAnsi="Calibri" w:cs="Times New Roman"/>
                <w:kern w:val="0"/>
                <w:sz w:val="22"/>
                <w:szCs w:val="22"/>
                <w:lang w:eastAsia="pl-PL"/>
                <w14:ligatures w14:val="none"/>
              </w:rPr>
              <w:t>e</w:t>
            </w:r>
            <w:r w:rsidRPr="00383DDE">
              <w:rPr>
                <w:rFonts w:ascii="Calibri" w:eastAsia="Times New Roman" w:hAnsi="Calibri" w:cs="Times New Roman"/>
                <w:kern w:val="0"/>
                <w:sz w:val="22"/>
                <w:szCs w:val="22"/>
                <w:lang w:eastAsia="pl-PL"/>
                <w14:ligatures w14:val="none"/>
              </w:rPr>
              <w:t xml:space="preserve"> urządze</w:t>
            </w:r>
            <w:r w:rsidR="001505A1">
              <w:rPr>
                <w:rFonts w:ascii="Calibri" w:eastAsia="Times New Roman" w:hAnsi="Calibri" w:cs="Times New Roman"/>
                <w:kern w:val="0"/>
                <w:sz w:val="22"/>
                <w:szCs w:val="22"/>
                <w:lang w:eastAsia="pl-PL"/>
                <w14:ligatures w14:val="none"/>
              </w:rPr>
              <w:t>nia</w:t>
            </w:r>
            <w:r w:rsidRPr="00383DDE">
              <w:rPr>
                <w:rFonts w:ascii="Calibri" w:eastAsia="Times New Roman" w:hAnsi="Calibri" w:cs="Times New Roman"/>
                <w:kern w:val="0"/>
                <w:sz w:val="22"/>
                <w:szCs w:val="22"/>
                <w:lang w:eastAsia="pl-PL"/>
                <w14:ligatures w14:val="none"/>
              </w:rPr>
              <w:t>, wyprodukowan</w:t>
            </w:r>
            <w:r w:rsidR="001505A1">
              <w:rPr>
                <w:rFonts w:ascii="Calibri" w:eastAsia="Times New Roman" w:hAnsi="Calibri" w:cs="Times New Roman"/>
                <w:kern w:val="0"/>
                <w:sz w:val="22"/>
                <w:szCs w:val="22"/>
                <w:lang w:eastAsia="pl-PL"/>
                <w14:ligatures w14:val="none"/>
              </w:rPr>
              <w:t>e</w:t>
            </w:r>
            <w:r w:rsidRPr="00383DDE">
              <w:rPr>
                <w:rFonts w:ascii="Calibri" w:eastAsia="Times New Roman" w:hAnsi="Calibri" w:cs="Times New Roman"/>
                <w:kern w:val="0"/>
                <w:sz w:val="22"/>
                <w:szCs w:val="22"/>
                <w:lang w:eastAsia="pl-PL"/>
                <w14:ligatures w14:val="none"/>
              </w:rPr>
              <w:t xml:space="preserve"> nie wcześniej niż 24 miesiące przed montażem.</w:t>
            </w:r>
          </w:p>
        </w:tc>
      </w:tr>
      <w:tr w:rsidR="003D0411" w:rsidRPr="003D0411" w14:paraId="2E6C37EC" w14:textId="77777777" w:rsidTr="00BC0C59">
        <w:trPr>
          <w:trHeight w:val="450"/>
          <w:jc w:val="center"/>
        </w:trPr>
        <w:tc>
          <w:tcPr>
            <w:tcW w:w="812" w:type="dxa"/>
            <w:tcBorders>
              <w:top w:val="single" w:sz="4" w:space="0" w:color="auto"/>
              <w:left w:val="single" w:sz="4" w:space="0" w:color="auto"/>
              <w:bottom w:val="single" w:sz="4" w:space="0" w:color="auto"/>
              <w:right w:val="single" w:sz="4" w:space="0" w:color="auto"/>
            </w:tcBorders>
            <w:vAlign w:val="center"/>
          </w:tcPr>
          <w:p w14:paraId="7AEA03EE" w14:textId="1034C5B6" w:rsidR="003D0411" w:rsidRPr="002B66BB" w:rsidRDefault="003D0411" w:rsidP="002D327F">
            <w:pPr>
              <w:pStyle w:val="Akapitzlist"/>
              <w:numPr>
                <w:ilvl w:val="0"/>
                <w:numId w:val="2"/>
              </w:numPr>
              <w:spacing w:after="0" w:line="288" w:lineRule="auto"/>
              <w:rPr>
                <w:rFonts w:ascii="Calibri" w:eastAsia="Times New Roman" w:hAnsi="Calibri" w:cs="Times New Roman"/>
                <w:kern w:val="0"/>
                <w:sz w:val="22"/>
                <w:szCs w:val="22"/>
                <w:lang w:eastAsia="pl-PL"/>
                <w14:ligatures w14:val="none"/>
              </w:rPr>
            </w:pPr>
          </w:p>
        </w:tc>
        <w:tc>
          <w:tcPr>
            <w:tcW w:w="1280" w:type="dxa"/>
            <w:tcBorders>
              <w:top w:val="single" w:sz="4" w:space="0" w:color="auto"/>
              <w:left w:val="single" w:sz="4" w:space="0" w:color="auto"/>
              <w:bottom w:val="single" w:sz="4" w:space="0" w:color="auto"/>
              <w:right w:val="single" w:sz="4" w:space="0" w:color="auto"/>
            </w:tcBorders>
            <w:shd w:val="clear" w:color="auto" w:fill="FFFFFF"/>
          </w:tcPr>
          <w:p w14:paraId="7EA5C170" w14:textId="354EE1AE" w:rsidR="003D0411" w:rsidRPr="003D0411" w:rsidRDefault="003D0411" w:rsidP="002D327F">
            <w:pPr>
              <w:spacing w:after="0" w:line="288" w:lineRule="auto"/>
              <w:rPr>
                <w:rFonts w:ascii="Times New Roman" w:eastAsia="Times New Roman" w:hAnsi="Times New Roman" w:cs="Times New Roman"/>
                <w:kern w:val="0"/>
                <w:sz w:val="22"/>
                <w:szCs w:val="22"/>
                <w:lang w:eastAsia="pl-PL"/>
                <w14:ligatures w14:val="none"/>
              </w:rPr>
            </w:pPr>
          </w:p>
        </w:tc>
        <w:tc>
          <w:tcPr>
            <w:tcW w:w="7194" w:type="dxa"/>
            <w:tcBorders>
              <w:top w:val="single" w:sz="4" w:space="0" w:color="auto"/>
              <w:left w:val="single" w:sz="4" w:space="0" w:color="auto"/>
              <w:bottom w:val="single" w:sz="4" w:space="0" w:color="auto"/>
              <w:right w:val="single" w:sz="4" w:space="0" w:color="auto"/>
            </w:tcBorders>
            <w:shd w:val="clear" w:color="auto" w:fill="FAE2D5" w:themeFill="accent2" w:themeFillTint="33"/>
            <w:vAlign w:val="center"/>
          </w:tcPr>
          <w:p w14:paraId="37FADFE5" w14:textId="2C2787F7" w:rsidR="003D0411" w:rsidRPr="003D0411" w:rsidRDefault="00524D11" w:rsidP="002D327F">
            <w:pPr>
              <w:spacing w:after="0" w:line="288" w:lineRule="auto"/>
              <w:rPr>
                <w:rFonts w:ascii="Calibri" w:eastAsia="Times New Roman" w:hAnsi="Calibri" w:cs="Times New Roman"/>
                <w:kern w:val="0"/>
                <w:sz w:val="22"/>
                <w:szCs w:val="22"/>
                <w:lang w:eastAsia="pl-PL"/>
                <w14:ligatures w14:val="none"/>
              </w:rPr>
            </w:pPr>
            <w:r w:rsidRPr="00524D11">
              <w:rPr>
                <w:rFonts w:ascii="Calibri" w:eastAsia="Times New Roman" w:hAnsi="Calibri" w:cs="Times New Roman"/>
                <w:kern w:val="0"/>
                <w:sz w:val="22"/>
                <w:szCs w:val="22"/>
                <w:lang w:eastAsia="pl-PL"/>
                <w14:ligatures w14:val="none"/>
              </w:rPr>
              <w:t xml:space="preserve">Wnioskodawca </w:t>
            </w:r>
            <w:r w:rsidR="00F82041" w:rsidRPr="00F82041">
              <w:rPr>
                <w:rFonts w:ascii="Calibri" w:eastAsia="Times New Roman" w:hAnsi="Calibri" w:cs="Times New Roman"/>
                <w:kern w:val="0"/>
                <w:sz w:val="22"/>
                <w:szCs w:val="22"/>
                <w:lang w:eastAsia="pl-PL"/>
                <w14:ligatures w14:val="none"/>
              </w:rPr>
              <w:t>70% ciepła użytkowego wytworzonego w ramach instalacji w roku kalendarzowym wprowadz</w:t>
            </w:r>
            <w:r w:rsidR="00F82041">
              <w:rPr>
                <w:rFonts w:ascii="Calibri" w:eastAsia="Times New Roman" w:hAnsi="Calibri" w:cs="Times New Roman"/>
                <w:kern w:val="0"/>
                <w:sz w:val="22"/>
                <w:szCs w:val="22"/>
                <w:lang w:eastAsia="pl-PL"/>
                <w14:ligatures w14:val="none"/>
              </w:rPr>
              <w:t>i</w:t>
            </w:r>
            <w:r w:rsidR="00F82041" w:rsidRPr="00F82041">
              <w:rPr>
                <w:rFonts w:ascii="Calibri" w:eastAsia="Times New Roman" w:hAnsi="Calibri" w:cs="Times New Roman"/>
                <w:kern w:val="0"/>
                <w:sz w:val="22"/>
                <w:szCs w:val="22"/>
                <w:lang w:eastAsia="pl-PL"/>
                <w14:ligatures w14:val="none"/>
              </w:rPr>
              <w:t xml:space="preserve"> do publicznej sieci ciepłowniczej</w:t>
            </w:r>
          </w:p>
        </w:tc>
      </w:tr>
      <w:tr w:rsidR="00221020" w:rsidRPr="003D0411" w14:paraId="35E38CB3" w14:textId="77777777" w:rsidTr="00BC0C59">
        <w:trPr>
          <w:trHeight w:val="450"/>
          <w:jc w:val="center"/>
        </w:trPr>
        <w:tc>
          <w:tcPr>
            <w:tcW w:w="812" w:type="dxa"/>
            <w:tcBorders>
              <w:top w:val="single" w:sz="4" w:space="0" w:color="auto"/>
              <w:left w:val="single" w:sz="4" w:space="0" w:color="auto"/>
              <w:bottom w:val="single" w:sz="4" w:space="0" w:color="auto"/>
              <w:right w:val="single" w:sz="4" w:space="0" w:color="auto"/>
            </w:tcBorders>
            <w:vAlign w:val="center"/>
          </w:tcPr>
          <w:p w14:paraId="617D9E54" w14:textId="77777777" w:rsidR="00221020" w:rsidRPr="002B66BB" w:rsidRDefault="00221020" w:rsidP="002D327F">
            <w:pPr>
              <w:pStyle w:val="Akapitzlist"/>
              <w:numPr>
                <w:ilvl w:val="0"/>
                <w:numId w:val="2"/>
              </w:numPr>
              <w:spacing w:after="0" w:line="288" w:lineRule="auto"/>
              <w:rPr>
                <w:rFonts w:ascii="Calibri" w:eastAsia="Times New Roman" w:hAnsi="Calibri" w:cs="Times New Roman"/>
                <w:kern w:val="0"/>
                <w:sz w:val="22"/>
                <w:szCs w:val="22"/>
                <w:lang w:eastAsia="pl-PL"/>
                <w14:ligatures w14:val="none"/>
              </w:rPr>
            </w:pPr>
          </w:p>
        </w:tc>
        <w:tc>
          <w:tcPr>
            <w:tcW w:w="1280" w:type="dxa"/>
            <w:tcBorders>
              <w:top w:val="single" w:sz="4" w:space="0" w:color="auto"/>
              <w:left w:val="single" w:sz="4" w:space="0" w:color="auto"/>
              <w:bottom w:val="single" w:sz="4" w:space="0" w:color="auto"/>
              <w:right w:val="single" w:sz="4" w:space="0" w:color="auto"/>
            </w:tcBorders>
            <w:shd w:val="clear" w:color="auto" w:fill="FFFFFF"/>
          </w:tcPr>
          <w:p w14:paraId="2B2FF90C" w14:textId="77777777" w:rsidR="00221020" w:rsidRPr="003D0411" w:rsidRDefault="00221020" w:rsidP="002D327F">
            <w:pPr>
              <w:spacing w:after="0" w:line="288" w:lineRule="auto"/>
              <w:rPr>
                <w:rFonts w:ascii="Times New Roman" w:eastAsia="Times New Roman" w:hAnsi="Times New Roman" w:cs="Times New Roman"/>
                <w:kern w:val="0"/>
                <w:sz w:val="22"/>
                <w:szCs w:val="22"/>
                <w:lang w:eastAsia="pl-PL"/>
                <w14:ligatures w14:val="none"/>
              </w:rPr>
            </w:pPr>
          </w:p>
        </w:tc>
        <w:tc>
          <w:tcPr>
            <w:tcW w:w="7194" w:type="dxa"/>
            <w:tcBorders>
              <w:top w:val="single" w:sz="4" w:space="0" w:color="auto"/>
              <w:left w:val="single" w:sz="4" w:space="0" w:color="auto"/>
              <w:bottom w:val="single" w:sz="4" w:space="0" w:color="auto"/>
              <w:right w:val="single" w:sz="4" w:space="0" w:color="auto"/>
            </w:tcBorders>
            <w:shd w:val="clear" w:color="auto" w:fill="FAE2D5" w:themeFill="accent2" w:themeFillTint="33"/>
            <w:vAlign w:val="center"/>
          </w:tcPr>
          <w:p w14:paraId="6A7216DA" w14:textId="3AB2EEED" w:rsidR="00221020" w:rsidRPr="00524D11" w:rsidRDefault="00221020" w:rsidP="002D327F">
            <w:pPr>
              <w:spacing w:after="0" w:line="288" w:lineRule="auto"/>
              <w:rPr>
                <w:rFonts w:ascii="Calibri" w:eastAsia="Times New Roman" w:hAnsi="Calibri" w:cs="Times New Roman"/>
                <w:kern w:val="0"/>
                <w:sz w:val="22"/>
                <w:szCs w:val="22"/>
                <w:lang w:eastAsia="pl-PL"/>
                <w14:ligatures w14:val="none"/>
              </w:rPr>
            </w:pPr>
            <w:r w:rsidRPr="00221020">
              <w:rPr>
                <w:rFonts w:ascii="Calibri" w:eastAsia="Times New Roman" w:hAnsi="Calibri" w:cs="Times New Roman"/>
                <w:kern w:val="0"/>
                <w:sz w:val="22"/>
                <w:szCs w:val="22"/>
                <w:lang w:eastAsia="pl-PL"/>
                <w14:ligatures w14:val="none"/>
              </w:rPr>
              <w:t>Oświadczenia wnioskodawcy, że na wszystkich etapach realizacji projektu, od etapu przygotowania, poprzez etap realizacji, eksploatacji do etapu zamknięcia, zobowiązuje się do przestrzegania zasady DNSH wynikającej z rozporządzenia Parlamentu Europejskiego i Rady (UE) 2020/852 z dnia 18 czerwca 2020 r. w sprawie ustanowienia ram ułatwiających zrównoważone inwestycje, zmieniające rozporządzenie (UE) 2019/2088 (Dz. Urz. UE L 198 z 22.6.2020, s. 13)</w:t>
            </w:r>
          </w:p>
        </w:tc>
      </w:tr>
      <w:tr w:rsidR="00BC0C59" w:rsidRPr="003D0411" w14:paraId="3CA15640" w14:textId="77777777" w:rsidTr="00BC0C59">
        <w:trPr>
          <w:trHeight w:val="450"/>
          <w:jc w:val="center"/>
        </w:trPr>
        <w:tc>
          <w:tcPr>
            <w:tcW w:w="812" w:type="dxa"/>
            <w:tcBorders>
              <w:top w:val="single" w:sz="4" w:space="0" w:color="auto"/>
              <w:left w:val="single" w:sz="4" w:space="0" w:color="auto"/>
              <w:bottom w:val="single" w:sz="4" w:space="0" w:color="auto"/>
              <w:right w:val="single" w:sz="4" w:space="0" w:color="auto"/>
            </w:tcBorders>
            <w:vAlign w:val="center"/>
          </w:tcPr>
          <w:p w14:paraId="41B3DE09" w14:textId="77777777" w:rsidR="00BC0C59" w:rsidRPr="002B66BB" w:rsidRDefault="00BC0C59" w:rsidP="002D327F">
            <w:pPr>
              <w:pStyle w:val="Akapitzlist"/>
              <w:numPr>
                <w:ilvl w:val="0"/>
                <w:numId w:val="2"/>
              </w:numPr>
              <w:spacing w:after="0" w:line="288" w:lineRule="auto"/>
              <w:rPr>
                <w:rFonts w:ascii="Calibri" w:eastAsia="Times New Roman" w:hAnsi="Calibri" w:cs="Times New Roman"/>
                <w:kern w:val="0"/>
                <w:sz w:val="22"/>
                <w:szCs w:val="22"/>
                <w:lang w:eastAsia="pl-PL"/>
                <w14:ligatures w14:val="none"/>
              </w:rPr>
            </w:pPr>
          </w:p>
        </w:tc>
        <w:tc>
          <w:tcPr>
            <w:tcW w:w="1280" w:type="dxa"/>
            <w:tcBorders>
              <w:top w:val="single" w:sz="4" w:space="0" w:color="auto"/>
              <w:left w:val="single" w:sz="4" w:space="0" w:color="auto"/>
              <w:bottom w:val="single" w:sz="4" w:space="0" w:color="auto"/>
              <w:right w:val="single" w:sz="4" w:space="0" w:color="auto"/>
            </w:tcBorders>
            <w:shd w:val="clear" w:color="auto" w:fill="FFFFFF"/>
          </w:tcPr>
          <w:p w14:paraId="2C59DB95" w14:textId="77777777" w:rsidR="00BC0C59" w:rsidRPr="003D0411" w:rsidRDefault="00BC0C59" w:rsidP="002D327F">
            <w:pPr>
              <w:spacing w:after="0" w:line="288" w:lineRule="auto"/>
              <w:rPr>
                <w:rFonts w:ascii="Times New Roman" w:eastAsia="Times New Roman" w:hAnsi="Times New Roman" w:cs="Times New Roman"/>
                <w:kern w:val="0"/>
                <w:sz w:val="22"/>
                <w:szCs w:val="22"/>
                <w:lang w:eastAsia="pl-PL"/>
                <w14:ligatures w14:val="none"/>
              </w:rPr>
            </w:pPr>
          </w:p>
        </w:tc>
        <w:tc>
          <w:tcPr>
            <w:tcW w:w="7194" w:type="dxa"/>
            <w:tcBorders>
              <w:top w:val="single" w:sz="4" w:space="0" w:color="auto"/>
              <w:left w:val="single" w:sz="4" w:space="0" w:color="auto"/>
              <w:bottom w:val="single" w:sz="4" w:space="0" w:color="auto"/>
              <w:right w:val="single" w:sz="4" w:space="0" w:color="auto"/>
            </w:tcBorders>
            <w:shd w:val="clear" w:color="auto" w:fill="FAE2D5" w:themeFill="accent2" w:themeFillTint="33"/>
            <w:vAlign w:val="center"/>
          </w:tcPr>
          <w:p w14:paraId="0E49B494" w14:textId="149E6511" w:rsidR="00BC0C59" w:rsidRPr="00221020" w:rsidRDefault="00BC0C59" w:rsidP="002D327F">
            <w:pPr>
              <w:spacing w:after="0" w:line="288" w:lineRule="auto"/>
              <w:rPr>
                <w:rFonts w:ascii="Calibri" w:eastAsia="Times New Roman" w:hAnsi="Calibri" w:cs="Times New Roman"/>
                <w:kern w:val="0"/>
                <w:sz w:val="22"/>
                <w:szCs w:val="22"/>
                <w:lang w:eastAsia="pl-PL"/>
                <w14:ligatures w14:val="none"/>
              </w:rPr>
            </w:pPr>
            <w:r w:rsidRPr="00BC0C59">
              <w:rPr>
                <w:rFonts w:ascii="Calibri" w:eastAsia="Times New Roman" w:hAnsi="Calibri" w:cs="Times New Roman"/>
                <w:kern w:val="0"/>
                <w:sz w:val="22"/>
                <w:szCs w:val="22"/>
                <w:lang w:eastAsia="pl-PL"/>
                <w14:ligatures w14:val="none"/>
              </w:rPr>
              <w:t>Informacje zawarte we wniosku o dofinansowanie oraz dokumentach do niego załączonych, są zgodne ze stanem faktycznym i prawnym.</w:t>
            </w:r>
          </w:p>
        </w:tc>
      </w:tr>
    </w:tbl>
    <w:p w14:paraId="170DA411" w14:textId="77777777" w:rsidR="003D0411" w:rsidRDefault="003D0411" w:rsidP="002D327F">
      <w:pPr>
        <w:spacing w:line="288" w:lineRule="auto"/>
      </w:pPr>
    </w:p>
    <w:p w14:paraId="6A99280F" w14:textId="7F422BBF" w:rsidR="003D0411" w:rsidRPr="002B66BB" w:rsidRDefault="003D0411" w:rsidP="002D327F">
      <w:pPr>
        <w:spacing w:line="288" w:lineRule="auto"/>
        <w:rPr>
          <w:rFonts w:ascii="Calibri" w:hAnsi="Calibri"/>
          <w:b/>
          <w:sz w:val="22"/>
          <w:szCs w:val="22"/>
        </w:rPr>
      </w:pPr>
      <w:r w:rsidRPr="002B66BB">
        <w:rPr>
          <w:rFonts w:ascii="Calibri" w:hAnsi="Calibri"/>
          <w:b/>
          <w:sz w:val="22"/>
          <w:szCs w:val="22"/>
        </w:rPr>
        <w:t xml:space="preserve">Niniejszym oświadczam </w:t>
      </w:r>
      <w:r w:rsidR="00DE0173" w:rsidRPr="002B66BB">
        <w:rPr>
          <w:rFonts w:ascii="Calibri" w:hAnsi="Calibri"/>
          <w:b/>
          <w:sz w:val="22"/>
          <w:szCs w:val="22"/>
        </w:rPr>
        <w:t xml:space="preserve">spełnienie wymogów oraz </w:t>
      </w:r>
      <w:r w:rsidRPr="002B66BB">
        <w:rPr>
          <w:rFonts w:ascii="Calibri" w:hAnsi="Calibri"/>
          <w:b/>
          <w:sz w:val="22"/>
          <w:szCs w:val="22"/>
        </w:rPr>
        <w:t>zgodność realizacji ww. przedsięwzięcia z powyż</w:t>
      </w:r>
      <w:r w:rsidR="00D0167A" w:rsidRPr="002B66BB">
        <w:rPr>
          <w:rFonts w:ascii="Calibri" w:hAnsi="Calibri"/>
          <w:b/>
          <w:sz w:val="22"/>
          <w:szCs w:val="22"/>
        </w:rPr>
        <w:t xml:space="preserve">ej oznaczonymi symbolem X </w:t>
      </w:r>
      <w:r w:rsidRPr="002B66BB">
        <w:rPr>
          <w:rFonts w:ascii="Calibri" w:hAnsi="Calibri"/>
          <w:b/>
          <w:sz w:val="22"/>
          <w:szCs w:val="22"/>
        </w:rPr>
        <w:t xml:space="preserve">kryteriami </w:t>
      </w:r>
    </w:p>
    <w:p w14:paraId="215B3030" w14:textId="77777777" w:rsidR="003D0411" w:rsidRPr="003D0411" w:rsidRDefault="003D0411" w:rsidP="002D327F">
      <w:pPr>
        <w:spacing w:before="1080" w:line="288" w:lineRule="auto"/>
        <w:rPr>
          <w:rFonts w:ascii="Calibri" w:hAnsi="Calibri"/>
          <w:b/>
          <w:sz w:val="20"/>
          <w:szCs w:val="20"/>
        </w:rPr>
      </w:pPr>
      <w:r w:rsidRPr="003D0411">
        <w:rPr>
          <w:rFonts w:ascii="Calibri" w:hAnsi="Calibri"/>
          <w:b/>
          <w:sz w:val="20"/>
          <w:szCs w:val="20"/>
        </w:rPr>
        <w:t>………………………………..…………..</w:t>
      </w:r>
      <w:r w:rsidRPr="003D0411">
        <w:rPr>
          <w:rFonts w:ascii="Calibri" w:hAnsi="Calibri"/>
          <w:b/>
          <w:sz w:val="20"/>
          <w:szCs w:val="20"/>
        </w:rPr>
        <w:tab/>
      </w:r>
      <w:r w:rsidRPr="003D0411">
        <w:rPr>
          <w:rFonts w:ascii="Calibri" w:hAnsi="Calibri"/>
          <w:b/>
          <w:sz w:val="20"/>
          <w:szCs w:val="20"/>
        </w:rPr>
        <w:tab/>
      </w:r>
      <w:r w:rsidRPr="003D0411">
        <w:rPr>
          <w:rFonts w:ascii="Calibri" w:hAnsi="Calibri"/>
          <w:b/>
          <w:sz w:val="20"/>
          <w:szCs w:val="20"/>
        </w:rPr>
        <w:tab/>
      </w:r>
      <w:r w:rsidRPr="003D0411">
        <w:rPr>
          <w:rFonts w:ascii="Calibri" w:hAnsi="Calibri"/>
          <w:b/>
          <w:sz w:val="20"/>
          <w:szCs w:val="20"/>
        </w:rPr>
        <w:tab/>
        <w:t xml:space="preserve">             …………..………….…………………………...............</w:t>
      </w:r>
    </w:p>
    <w:p w14:paraId="68BC782C" w14:textId="12C473B9" w:rsidR="003D0411" w:rsidRPr="003D0411" w:rsidRDefault="002B66BB" w:rsidP="002D327F">
      <w:pPr>
        <w:spacing w:line="288" w:lineRule="auto"/>
        <w:ind w:firstLine="708"/>
        <w:rPr>
          <w:rFonts w:ascii="Calibri" w:hAnsi="Calibri"/>
          <w:b/>
          <w:sz w:val="20"/>
          <w:szCs w:val="20"/>
        </w:rPr>
      </w:pPr>
      <w:r>
        <w:rPr>
          <w:rFonts w:ascii="Calibri" w:hAnsi="Calibri"/>
          <w:b/>
          <w:sz w:val="20"/>
          <w:szCs w:val="20"/>
        </w:rPr>
        <w:t>(</w:t>
      </w:r>
      <w:r w:rsidR="003D0411" w:rsidRPr="003D0411">
        <w:rPr>
          <w:rFonts w:ascii="Calibri" w:hAnsi="Calibri"/>
          <w:b/>
          <w:sz w:val="20"/>
          <w:szCs w:val="20"/>
        </w:rPr>
        <w:t>data)</w:t>
      </w:r>
      <w:r w:rsidR="003D0411" w:rsidRPr="003D0411">
        <w:rPr>
          <w:rFonts w:ascii="Calibri" w:hAnsi="Calibri"/>
          <w:b/>
          <w:sz w:val="20"/>
          <w:szCs w:val="20"/>
        </w:rPr>
        <w:tab/>
      </w:r>
      <w:r w:rsidR="003D0411" w:rsidRPr="003D0411">
        <w:rPr>
          <w:rFonts w:ascii="Calibri" w:hAnsi="Calibri"/>
          <w:b/>
          <w:sz w:val="20"/>
          <w:szCs w:val="20"/>
        </w:rPr>
        <w:tab/>
      </w:r>
      <w:r w:rsidR="003D0411" w:rsidRPr="003D0411">
        <w:rPr>
          <w:rFonts w:ascii="Calibri" w:hAnsi="Calibri"/>
          <w:b/>
          <w:sz w:val="20"/>
          <w:szCs w:val="20"/>
        </w:rPr>
        <w:tab/>
      </w:r>
      <w:r w:rsidR="003D0411" w:rsidRPr="003D0411">
        <w:rPr>
          <w:rFonts w:ascii="Calibri" w:hAnsi="Calibri"/>
          <w:b/>
          <w:sz w:val="20"/>
          <w:szCs w:val="20"/>
        </w:rPr>
        <w:tab/>
      </w:r>
      <w:r w:rsidR="003D0411" w:rsidRPr="003D0411">
        <w:rPr>
          <w:rFonts w:ascii="Calibri" w:hAnsi="Calibri"/>
          <w:b/>
          <w:sz w:val="20"/>
          <w:szCs w:val="20"/>
        </w:rPr>
        <w:tab/>
        <w:t xml:space="preserve">            </w:t>
      </w:r>
      <w:r w:rsidR="003D0411">
        <w:rPr>
          <w:rFonts w:ascii="Calibri" w:hAnsi="Calibri"/>
          <w:b/>
          <w:sz w:val="20"/>
          <w:szCs w:val="20"/>
        </w:rPr>
        <w:tab/>
      </w:r>
      <w:r w:rsidR="003D0411">
        <w:rPr>
          <w:rFonts w:ascii="Calibri" w:hAnsi="Calibri"/>
          <w:b/>
          <w:sz w:val="20"/>
          <w:szCs w:val="20"/>
        </w:rPr>
        <w:tab/>
      </w:r>
      <w:r>
        <w:rPr>
          <w:rFonts w:ascii="Calibri" w:hAnsi="Calibri"/>
          <w:b/>
          <w:sz w:val="20"/>
          <w:szCs w:val="20"/>
        </w:rPr>
        <w:tab/>
      </w:r>
      <w:r w:rsidR="003D0411" w:rsidRPr="003D0411">
        <w:rPr>
          <w:rFonts w:ascii="Calibri" w:hAnsi="Calibri"/>
          <w:b/>
          <w:sz w:val="20"/>
          <w:szCs w:val="20"/>
        </w:rPr>
        <w:t>(podpis Wnioskodawcy)</w:t>
      </w:r>
    </w:p>
    <w:sectPr w:rsidR="003D0411" w:rsidRPr="003D0411">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D0A5D7" w14:textId="77777777" w:rsidR="008A5108" w:rsidRDefault="008A5108" w:rsidP="002D327F">
      <w:pPr>
        <w:spacing w:after="0" w:line="240" w:lineRule="auto"/>
      </w:pPr>
      <w:r>
        <w:separator/>
      </w:r>
    </w:p>
  </w:endnote>
  <w:endnote w:type="continuationSeparator" w:id="0">
    <w:p w14:paraId="7C0EB4AF" w14:textId="77777777" w:rsidR="008A5108" w:rsidRDefault="008A5108" w:rsidP="002D32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1579718"/>
      <w:docPartObj>
        <w:docPartGallery w:val="Page Numbers (Bottom of Page)"/>
        <w:docPartUnique/>
      </w:docPartObj>
    </w:sdtPr>
    <w:sdtContent>
      <w:p w14:paraId="51C83DEB" w14:textId="181D5558" w:rsidR="002D327F" w:rsidRDefault="002D327F">
        <w:pPr>
          <w:pStyle w:val="Stopka"/>
          <w:jc w:val="center"/>
        </w:pPr>
        <w:r>
          <w:fldChar w:fldCharType="begin"/>
        </w:r>
        <w:r>
          <w:instrText>PAGE   \* MERGEFORMAT</w:instrText>
        </w:r>
        <w:r>
          <w:fldChar w:fldCharType="separate"/>
        </w:r>
        <w:r>
          <w:t>2</w:t>
        </w:r>
        <w:r>
          <w:fldChar w:fldCharType="end"/>
        </w:r>
      </w:p>
    </w:sdtContent>
  </w:sdt>
  <w:p w14:paraId="5A3636E3" w14:textId="77777777" w:rsidR="002D327F" w:rsidRDefault="002D327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67AB1E" w14:textId="77777777" w:rsidR="008A5108" w:rsidRDefault="008A5108" w:rsidP="002D327F">
      <w:pPr>
        <w:spacing w:after="0" w:line="240" w:lineRule="auto"/>
      </w:pPr>
      <w:r>
        <w:separator/>
      </w:r>
    </w:p>
  </w:footnote>
  <w:footnote w:type="continuationSeparator" w:id="0">
    <w:p w14:paraId="650789F0" w14:textId="77777777" w:rsidR="008A5108" w:rsidRDefault="008A5108" w:rsidP="002D32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DE65B6"/>
    <w:multiLevelType w:val="hybridMultilevel"/>
    <w:tmpl w:val="B25605B8"/>
    <w:lvl w:ilvl="0" w:tplc="35904AC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5E565B38"/>
    <w:multiLevelType w:val="hybridMultilevel"/>
    <w:tmpl w:val="F02ECCC8"/>
    <w:lvl w:ilvl="0" w:tplc="719E49F4">
      <w:start w:val="1"/>
      <w:numFmt w:val="decimal"/>
      <w:lvlText w:val="%1."/>
      <w:lvlJc w:val="left"/>
      <w:pPr>
        <w:ind w:left="680" w:hanging="3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01763076">
    <w:abstractNumId w:val="0"/>
  </w:num>
  <w:num w:numId="2" w16cid:durableId="15203133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27E"/>
    <w:rsid w:val="0007727E"/>
    <w:rsid w:val="00093003"/>
    <w:rsid w:val="000B1B70"/>
    <w:rsid w:val="000F5B6B"/>
    <w:rsid w:val="001505A1"/>
    <w:rsid w:val="00221020"/>
    <w:rsid w:val="002B66BB"/>
    <w:rsid w:val="002D327F"/>
    <w:rsid w:val="003401D0"/>
    <w:rsid w:val="003620D2"/>
    <w:rsid w:val="00383DDE"/>
    <w:rsid w:val="003D0411"/>
    <w:rsid w:val="004357D9"/>
    <w:rsid w:val="00455C98"/>
    <w:rsid w:val="00524D11"/>
    <w:rsid w:val="00574B6B"/>
    <w:rsid w:val="00591CDC"/>
    <w:rsid w:val="005A5B8E"/>
    <w:rsid w:val="005B7931"/>
    <w:rsid w:val="005F3AD3"/>
    <w:rsid w:val="006815AD"/>
    <w:rsid w:val="0074200E"/>
    <w:rsid w:val="007C483A"/>
    <w:rsid w:val="0086551E"/>
    <w:rsid w:val="0088213F"/>
    <w:rsid w:val="00891DE2"/>
    <w:rsid w:val="008A3844"/>
    <w:rsid w:val="008A5108"/>
    <w:rsid w:val="008D4E6F"/>
    <w:rsid w:val="009313BD"/>
    <w:rsid w:val="009C6D93"/>
    <w:rsid w:val="00A07A5E"/>
    <w:rsid w:val="00A10340"/>
    <w:rsid w:val="00A371B1"/>
    <w:rsid w:val="00B81518"/>
    <w:rsid w:val="00B94B62"/>
    <w:rsid w:val="00BC0C59"/>
    <w:rsid w:val="00D0167A"/>
    <w:rsid w:val="00D86DDB"/>
    <w:rsid w:val="00DE0173"/>
    <w:rsid w:val="00F67797"/>
    <w:rsid w:val="00F820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AB294"/>
  <w15:chartTrackingRefBased/>
  <w15:docId w15:val="{02F722A7-10D7-48C5-926F-60DE88B6D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07727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07727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07727E"/>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07727E"/>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07727E"/>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07727E"/>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7727E"/>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7727E"/>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7727E"/>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7727E"/>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07727E"/>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07727E"/>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07727E"/>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07727E"/>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07727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7727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7727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7727E"/>
    <w:rPr>
      <w:rFonts w:eastAsiaTheme="majorEastAsia" w:cstheme="majorBidi"/>
      <w:color w:val="272727" w:themeColor="text1" w:themeTint="D8"/>
    </w:rPr>
  </w:style>
  <w:style w:type="paragraph" w:styleId="Tytu">
    <w:name w:val="Title"/>
    <w:basedOn w:val="Normalny"/>
    <w:next w:val="Normalny"/>
    <w:link w:val="TytuZnak"/>
    <w:uiPriority w:val="10"/>
    <w:qFormat/>
    <w:rsid w:val="0007727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7727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7727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7727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7727E"/>
    <w:pPr>
      <w:spacing w:before="160"/>
      <w:jc w:val="center"/>
    </w:pPr>
    <w:rPr>
      <w:i/>
      <w:iCs/>
      <w:color w:val="404040" w:themeColor="text1" w:themeTint="BF"/>
    </w:rPr>
  </w:style>
  <w:style w:type="character" w:customStyle="1" w:styleId="CytatZnak">
    <w:name w:val="Cytat Znak"/>
    <w:basedOn w:val="Domylnaczcionkaakapitu"/>
    <w:link w:val="Cytat"/>
    <w:uiPriority w:val="29"/>
    <w:rsid w:val="0007727E"/>
    <w:rPr>
      <w:i/>
      <w:iCs/>
      <w:color w:val="404040" w:themeColor="text1" w:themeTint="BF"/>
    </w:rPr>
  </w:style>
  <w:style w:type="paragraph" w:styleId="Akapitzlist">
    <w:name w:val="List Paragraph"/>
    <w:basedOn w:val="Normalny"/>
    <w:uiPriority w:val="34"/>
    <w:qFormat/>
    <w:rsid w:val="0007727E"/>
    <w:pPr>
      <w:ind w:left="720"/>
      <w:contextualSpacing/>
    </w:pPr>
  </w:style>
  <w:style w:type="character" w:styleId="Wyrnienieintensywne">
    <w:name w:val="Intense Emphasis"/>
    <w:basedOn w:val="Domylnaczcionkaakapitu"/>
    <w:uiPriority w:val="21"/>
    <w:qFormat/>
    <w:rsid w:val="0007727E"/>
    <w:rPr>
      <w:i/>
      <w:iCs/>
      <w:color w:val="0F4761" w:themeColor="accent1" w:themeShade="BF"/>
    </w:rPr>
  </w:style>
  <w:style w:type="paragraph" w:styleId="Cytatintensywny">
    <w:name w:val="Intense Quote"/>
    <w:basedOn w:val="Normalny"/>
    <w:next w:val="Normalny"/>
    <w:link w:val="CytatintensywnyZnak"/>
    <w:uiPriority w:val="30"/>
    <w:qFormat/>
    <w:rsid w:val="0007727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07727E"/>
    <w:rPr>
      <w:i/>
      <w:iCs/>
      <w:color w:val="0F4761" w:themeColor="accent1" w:themeShade="BF"/>
    </w:rPr>
  </w:style>
  <w:style w:type="character" w:styleId="Odwoanieintensywne">
    <w:name w:val="Intense Reference"/>
    <w:basedOn w:val="Domylnaczcionkaakapitu"/>
    <w:uiPriority w:val="32"/>
    <w:qFormat/>
    <w:rsid w:val="0007727E"/>
    <w:rPr>
      <w:b/>
      <w:bCs/>
      <w:smallCaps/>
      <w:color w:val="0F4761" w:themeColor="accent1" w:themeShade="BF"/>
      <w:spacing w:val="5"/>
    </w:rPr>
  </w:style>
  <w:style w:type="paragraph" w:styleId="Poprawka">
    <w:name w:val="Revision"/>
    <w:hidden/>
    <w:uiPriority w:val="99"/>
    <w:semiHidden/>
    <w:rsid w:val="000F5B6B"/>
    <w:pPr>
      <w:spacing w:after="0" w:line="240" w:lineRule="auto"/>
    </w:pPr>
  </w:style>
  <w:style w:type="paragraph" w:customStyle="1" w:styleId="Default">
    <w:name w:val="Default"/>
    <w:rsid w:val="00BC0C59"/>
    <w:pPr>
      <w:autoSpaceDE w:val="0"/>
      <w:autoSpaceDN w:val="0"/>
      <w:adjustRightInd w:val="0"/>
      <w:spacing w:after="0" w:line="240" w:lineRule="auto"/>
    </w:pPr>
    <w:rPr>
      <w:rFonts w:ascii="Calibri" w:hAnsi="Calibri" w:cs="Calibri"/>
      <w:color w:val="000000"/>
      <w:kern w:val="0"/>
    </w:rPr>
  </w:style>
  <w:style w:type="paragraph" w:styleId="Nagwek">
    <w:name w:val="header"/>
    <w:basedOn w:val="Normalny"/>
    <w:link w:val="NagwekZnak"/>
    <w:uiPriority w:val="99"/>
    <w:unhideWhenUsed/>
    <w:rsid w:val="002D327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D327F"/>
  </w:style>
  <w:style w:type="paragraph" w:styleId="Stopka">
    <w:name w:val="footer"/>
    <w:basedOn w:val="Normalny"/>
    <w:link w:val="StopkaZnak"/>
    <w:uiPriority w:val="99"/>
    <w:unhideWhenUsed/>
    <w:rsid w:val="002D327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D32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4461514">
      <w:bodyDiv w:val="1"/>
      <w:marLeft w:val="0"/>
      <w:marRight w:val="0"/>
      <w:marTop w:val="0"/>
      <w:marBottom w:val="0"/>
      <w:divBdr>
        <w:top w:val="none" w:sz="0" w:space="0" w:color="auto"/>
        <w:left w:val="none" w:sz="0" w:space="0" w:color="auto"/>
        <w:bottom w:val="none" w:sz="0" w:space="0" w:color="auto"/>
        <w:right w:val="none" w:sz="0" w:space="0" w:color="auto"/>
      </w:divBdr>
    </w:div>
    <w:div w:id="1636643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109</TotalTime>
  <Pages>3</Pages>
  <Words>741</Words>
  <Characters>4448</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 nr 23</dc:title>
  <dc:subject/>
  <dc:creator>Bujaśkiewicz Radosław</dc:creator>
  <cp:keywords/>
  <dc:description/>
  <cp:lastModifiedBy>Cendrowska Anna</cp:lastModifiedBy>
  <cp:revision>20</cp:revision>
  <dcterms:created xsi:type="dcterms:W3CDTF">2025-01-24T12:26:00Z</dcterms:created>
  <dcterms:modified xsi:type="dcterms:W3CDTF">2025-10-30T11:49:00Z</dcterms:modified>
</cp:coreProperties>
</file>